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BD05A2">
      <w:pPr>
        <w:pStyle w:val="2"/>
        <w:snapToGrid w:val="0"/>
        <w:spacing w:before="0" w:after="0" w:line="360" w:lineRule="auto"/>
        <w:jc w:val="center"/>
        <w:rPr>
          <w:rFonts w:hint="default" w:eastAsia="黑体"/>
          <w:b w:val="0"/>
          <w:bCs/>
          <w:sz w:val="32"/>
          <w:szCs w:val="32"/>
          <w:lang w:val="en-US" w:eastAsia="zh-CN"/>
        </w:rPr>
      </w:pPr>
      <w:r>
        <w:rPr>
          <w:rFonts w:hint="eastAsia" w:eastAsia="黑体"/>
          <w:b w:val="0"/>
          <w:bCs/>
          <w:sz w:val="32"/>
          <w:szCs w:val="32"/>
          <w:lang w:val="en-US" w:eastAsia="zh-CN"/>
        </w:rPr>
        <w:t>项目五 初步业务活动——舆情分析</w:t>
      </w:r>
    </w:p>
    <w:p w14:paraId="3A32D0ED">
      <w:pPr>
        <w:keepNext w:val="0"/>
        <w:keepLines w:val="0"/>
        <w:pageBreakBefore w:val="0"/>
        <w:widowControl w:val="0"/>
        <w:kinsoku/>
        <w:wordWrap/>
        <w:overflowPunct/>
        <w:topLinePunct w:val="0"/>
        <w:autoSpaceDE/>
        <w:autoSpaceDN/>
        <w:bidi w:val="0"/>
        <w:adjustRightInd/>
        <w:snapToGrid w:val="0"/>
        <w:spacing w:line="460" w:lineRule="exact"/>
        <w:ind w:firstLine="482" w:firstLineChars="200"/>
        <w:jc w:val="both"/>
        <w:textAlignment w:val="auto"/>
        <w:rPr>
          <w:rFonts w:hint="eastAsia"/>
          <w:b/>
          <w:szCs w:val="24"/>
        </w:rPr>
      </w:pPr>
      <w:r>
        <w:rPr>
          <w:rFonts w:hint="eastAsia"/>
          <w:b/>
          <w:szCs w:val="24"/>
        </w:rPr>
        <w:t>【</w:t>
      </w:r>
      <w:r>
        <w:rPr>
          <w:rFonts w:hint="eastAsia" w:ascii="黑体" w:hAnsi="黑体" w:eastAsia="黑体" w:cs="黑体"/>
          <w:b w:val="0"/>
          <w:bCs/>
          <w:szCs w:val="24"/>
        </w:rPr>
        <w:t>教学</w:t>
      </w:r>
      <w:r>
        <w:rPr>
          <w:rFonts w:hint="eastAsia" w:ascii="黑体" w:hAnsi="黑体" w:eastAsia="黑体" w:cs="黑体"/>
          <w:b w:val="0"/>
          <w:bCs/>
          <w:szCs w:val="24"/>
          <w:lang w:val="en-US" w:eastAsia="zh-CN"/>
        </w:rPr>
        <w:t>目标</w:t>
      </w:r>
      <w:r>
        <w:rPr>
          <w:rFonts w:hint="eastAsia"/>
          <w:b/>
          <w:szCs w:val="24"/>
        </w:rPr>
        <w:t>】</w:t>
      </w:r>
    </w:p>
    <w:p w14:paraId="4D456499">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黑体" w:hAnsi="黑体" w:eastAsia="黑体" w:cs="黑体"/>
          <w:b w:val="0"/>
          <w:bCs/>
          <w:szCs w:val="24"/>
          <w:lang w:val="en-US" w:eastAsia="zh-CN"/>
        </w:rPr>
      </w:pPr>
      <w:r>
        <w:rPr>
          <w:rFonts w:hint="eastAsia" w:ascii="黑体" w:hAnsi="黑体" w:eastAsia="黑体" w:cs="黑体"/>
          <w:b w:val="0"/>
          <w:bCs/>
          <w:szCs w:val="24"/>
          <w:lang w:val="en-US" w:eastAsia="zh-CN"/>
        </w:rPr>
        <w:t>知识目标：</w:t>
      </w:r>
    </w:p>
    <w:p w14:paraId="47FAF186">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1.了解什么是舆情和网络舆情。</w:t>
      </w:r>
    </w:p>
    <w:p w14:paraId="2FD0D75B">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2.理解网络舆情对企业的影响。</w:t>
      </w:r>
    </w:p>
    <w:p w14:paraId="6879D86B">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3.掌握网络舆情对审计师的价值和值得审计师关注的网络舆情领域。</w:t>
      </w:r>
    </w:p>
    <w:p w14:paraId="2EF041AC">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4.了解 NumPy库、pandas 库、jieba库和 pyecharts 库的来源和内容。</w:t>
      </w:r>
    </w:p>
    <w:p w14:paraId="0017A727">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黑体" w:hAnsi="黑体" w:eastAsia="黑体" w:cs="黑体"/>
          <w:b w:val="0"/>
          <w:bCs/>
          <w:szCs w:val="24"/>
          <w:lang w:val="en-US" w:eastAsia="zh-CN"/>
        </w:rPr>
      </w:pPr>
      <w:r>
        <w:rPr>
          <w:rFonts w:hint="eastAsia" w:ascii="黑体" w:hAnsi="黑体" w:eastAsia="黑体" w:cs="黑体"/>
          <w:b w:val="0"/>
          <w:bCs/>
          <w:szCs w:val="24"/>
          <w:lang w:val="en-US" w:eastAsia="zh-CN"/>
        </w:rPr>
        <w:t>技能目标：</w:t>
      </w:r>
    </w:p>
    <w:p w14:paraId="4CB2A6F3">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1.能够分析项目任务，分解任务，规划项目进程，明确要完成的成果。</w:t>
      </w:r>
    </w:p>
    <w:p w14:paraId="09A31829">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2.能够建立和使用审计相关词库。</w:t>
      </w:r>
    </w:p>
    <w:p w14:paraId="6CDF23F4">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3.能够应用 JIEBA 分词对文本数据进行分析。</w:t>
      </w:r>
    </w:p>
    <w:p w14:paraId="3DCBDC94">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4.能够应用可视化技术进行审计相关可视化图表绘制。</w:t>
      </w:r>
    </w:p>
    <w:p w14:paraId="76918D1D">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黑体" w:hAnsi="黑体" w:eastAsia="黑体" w:cs="黑体"/>
          <w:b w:val="0"/>
          <w:bCs/>
          <w:szCs w:val="24"/>
          <w:lang w:val="en-US" w:eastAsia="zh-CN"/>
        </w:rPr>
      </w:pPr>
      <w:r>
        <w:rPr>
          <w:rFonts w:hint="eastAsia" w:ascii="黑体" w:hAnsi="黑体" w:eastAsia="黑体" w:cs="黑体"/>
          <w:b w:val="0"/>
          <w:bCs/>
          <w:szCs w:val="24"/>
          <w:lang w:val="en-US" w:eastAsia="zh-CN"/>
        </w:rPr>
        <w:t>素养目标：</w:t>
      </w:r>
    </w:p>
    <w:p w14:paraId="7845F908">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1.培养学生敏锐的洞察分析能力、高度的社会责任感和敬业精神。</w:t>
      </w:r>
    </w:p>
    <w:p w14:paraId="16E921EC">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2.培养学生与时俱进、开拓创新的精神。</w:t>
      </w:r>
    </w:p>
    <w:p w14:paraId="15BF8877">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3.培养学生唯物辩证法的联系观、发展观、全局观。</w:t>
      </w:r>
    </w:p>
    <w:p w14:paraId="14D79FD5">
      <w:pPr>
        <w:keepNext w:val="0"/>
        <w:keepLines w:val="0"/>
        <w:pageBreakBefore w:val="0"/>
        <w:widowControl w:val="0"/>
        <w:kinsoku/>
        <w:wordWrap/>
        <w:overflowPunct/>
        <w:topLinePunct w:val="0"/>
        <w:autoSpaceDE/>
        <w:autoSpaceDN/>
        <w:bidi w:val="0"/>
        <w:adjustRightInd/>
        <w:snapToGrid w:val="0"/>
        <w:spacing w:line="460" w:lineRule="exact"/>
        <w:ind w:firstLine="482" w:firstLineChars="200"/>
        <w:jc w:val="both"/>
        <w:textAlignment w:val="auto"/>
        <w:rPr>
          <w:rFonts w:hint="eastAsia"/>
          <w:szCs w:val="24"/>
        </w:rPr>
      </w:pPr>
      <w:r>
        <w:rPr>
          <w:rFonts w:hint="eastAsia"/>
          <w:b/>
          <w:szCs w:val="24"/>
        </w:rPr>
        <w:t>【</w:t>
      </w:r>
      <w:r>
        <w:rPr>
          <w:rFonts w:hint="eastAsia" w:ascii="黑体" w:hAnsi="黑体" w:eastAsia="黑体" w:cs="黑体"/>
          <w:b w:val="0"/>
          <w:bCs/>
          <w:szCs w:val="24"/>
        </w:rPr>
        <w:t>教学重点与难点</w:t>
      </w:r>
      <w:r>
        <w:rPr>
          <w:rFonts w:hint="eastAsia"/>
          <w:b/>
          <w:szCs w:val="24"/>
        </w:rPr>
        <w:t>】</w:t>
      </w:r>
    </w:p>
    <w:p w14:paraId="749585D8">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黑体" w:hAnsi="黑体" w:eastAsia="黑体" w:cs="黑体"/>
          <w:b w:val="0"/>
          <w:bCs/>
          <w:szCs w:val="24"/>
          <w:lang w:val="en-US" w:eastAsia="zh-CN"/>
        </w:rPr>
      </w:pPr>
      <w:r>
        <w:rPr>
          <w:rFonts w:hint="eastAsia" w:ascii="黑体" w:hAnsi="黑体" w:eastAsia="黑体" w:cs="黑体"/>
          <w:b w:val="0"/>
          <w:bCs/>
          <w:szCs w:val="24"/>
          <w:lang w:val="en-US" w:eastAsia="zh-CN"/>
        </w:rPr>
        <w:t>教学重点：</w:t>
      </w:r>
    </w:p>
    <w:p w14:paraId="1DD5C0FA">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Cs w:val="24"/>
        </w:rPr>
      </w:pPr>
      <w:r>
        <w:rPr>
          <w:rFonts w:hint="eastAsia"/>
          <w:color w:val="000000"/>
          <w:szCs w:val="24"/>
        </w:rPr>
        <w:t>1.审计人员应当关注的网络舆情领域。</w:t>
      </w:r>
    </w:p>
    <w:p w14:paraId="53A46FCA">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Cs w:val="24"/>
        </w:rPr>
      </w:pPr>
      <w:r>
        <w:rPr>
          <w:rFonts w:hint="eastAsia"/>
          <w:color w:val="000000"/>
          <w:szCs w:val="24"/>
        </w:rPr>
        <w:t>2.NumPy库、pandas 库、jieba库和 pyecharts 库的来源和内容。</w:t>
      </w:r>
    </w:p>
    <w:p w14:paraId="07C9E44A">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Cs w:val="24"/>
        </w:rPr>
      </w:pPr>
      <w:r>
        <w:rPr>
          <w:rFonts w:hint="eastAsia"/>
          <w:color w:val="000000"/>
          <w:szCs w:val="24"/>
        </w:rPr>
        <w:t>3.建立和使用审计相关词库。</w:t>
      </w:r>
    </w:p>
    <w:p w14:paraId="1C826A6E">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黑体" w:hAnsi="黑体" w:eastAsia="黑体" w:cs="黑体"/>
          <w:b w:val="0"/>
          <w:bCs/>
          <w:szCs w:val="24"/>
          <w:lang w:val="en-US" w:eastAsia="zh-CN"/>
        </w:rPr>
      </w:pPr>
      <w:r>
        <w:rPr>
          <w:rFonts w:hint="eastAsia" w:ascii="黑体" w:hAnsi="黑体" w:eastAsia="黑体" w:cs="黑体"/>
          <w:b w:val="0"/>
          <w:bCs/>
          <w:szCs w:val="24"/>
          <w:lang w:val="en-US" w:eastAsia="zh-CN"/>
        </w:rPr>
        <w:t>教学难点：</w:t>
      </w:r>
    </w:p>
    <w:p w14:paraId="75F39961">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Cs w:val="24"/>
        </w:rPr>
      </w:pPr>
      <w:r>
        <w:rPr>
          <w:rFonts w:hint="eastAsia"/>
          <w:color w:val="000000"/>
          <w:szCs w:val="24"/>
        </w:rPr>
        <w:t>1.应用 JIEBA 分词对文本数据进行分析。</w:t>
      </w:r>
    </w:p>
    <w:p w14:paraId="15176F0F">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Cs w:val="24"/>
        </w:rPr>
      </w:pPr>
      <w:r>
        <w:rPr>
          <w:rFonts w:hint="eastAsia"/>
          <w:color w:val="000000"/>
          <w:szCs w:val="24"/>
        </w:rPr>
        <w:t>2.应用可视化技术进行审计相关可视化图表绘制。</w:t>
      </w:r>
    </w:p>
    <w:p w14:paraId="73412C93">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color w:val="000000"/>
          <w:szCs w:val="24"/>
        </w:rPr>
      </w:pPr>
      <w:r>
        <w:rPr>
          <w:rFonts w:hint="eastAsia"/>
          <w:color w:val="000000"/>
          <w:szCs w:val="24"/>
        </w:rPr>
        <w:t>【</w:t>
      </w:r>
      <w:r>
        <w:rPr>
          <w:rFonts w:hint="eastAsia" w:ascii="黑体" w:hAnsi="黑体" w:eastAsia="黑体" w:cs="黑体"/>
          <w:b w:val="0"/>
          <w:bCs/>
          <w:szCs w:val="24"/>
          <w:lang w:val="en-US" w:eastAsia="zh-CN"/>
        </w:rPr>
        <w:t>授课课时</w:t>
      </w:r>
      <w:r>
        <w:rPr>
          <w:rFonts w:hint="eastAsia"/>
          <w:color w:val="000000"/>
          <w:szCs w:val="24"/>
        </w:rPr>
        <w:t>】</w:t>
      </w:r>
      <w:r>
        <w:rPr>
          <w:rFonts w:hint="eastAsia"/>
          <w:color w:val="000000"/>
          <w:szCs w:val="24"/>
          <w:lang w:val="en-US" w:eastAsia="zh-CN"/>
        </w:rPr>
        <w:t>6</w:t>
      </w:r>
      <w:r>
        <w:rPr>
          <w:rFonts w:hint="eastAsia"/>
          <w:color w:val="000000"/>
          <w:szCs w:val="24"/>
        </w:rPr>
        <w:t>课时</w:t>
      </w:r>
    </w:p>
    <w:p w14:paraId="6C1F3CC2">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Cs w:val="24"/>
        </w:rPr>
      </w:pPr>
      <w:r>
        <w:rPr>
          <w:rFonts w:hint="eastAsia"/>
          <w:color w:val="000000"/>
          <w:szCs w:val="24"/>
        </w:rPr>
        <w:t>【</w:t>
      </w:r>
      <w:r>
        <w:rPr>
          <w:rFonts w:hint="eastAsia" w:ascii="黑体" w:hAnsi="黑体" w:eastAsia="黑体" w:cs="黑体"/>
          <w:b w:val="0"/>
          <w:bCs/>
          <w:szCs w:val="24"/>
          <w:lang w:val="en-US" w:eastAsia="zh-CN"/>
        </w:rPr>
        <w:t>教学方法和手段</w:t>
      </w:r>
      <w:r>
        <w:rPr>
          <w:rFonts w:hint="eastAsia"/>
          <w:color w:val="000000"/>
          <w:szCs w:val="24"/>
        </w:rPr>
        <w:t>】学情分析、</w:t>
      </w:r>
      <w:r>
        <w:rPr>
          <w:rFonts w:hint="eastAsia"/>
          <w:color w:val="000000"/>
          <w:szCs w:val="24"/>
          <w:lang w:val="en-US" w:eastAsia="zh-CN"/>
        </w:rPr>
        <w:t>课堂</w:t>
      </w:r>
      <w:r>
        <w:rPr>
          <w:rFonts w:hint="eastAsia"/>
          <w:color w:val="000000"/>
          <w:szCs w:val="24"/>
        </w:rPr>
        <w:t>讲授、课堂讨论、提问互动、</w:t>
      </w:r>
      <w:r>
        <w:rPr>
          <w:rFonts w:hint="eastAsia"/>
          <w:color w:val="000000"/>
          <w:szCs w:val="24"/>
          <w:lang w:val="en-US" w:eastAsia="zh-CN"/>
        </w:rPr>
        <w:t>多媒体教学</w:t>
      </w:r>
      <w:r>
        <w:rPr>
          <w:rFonts w:hint="eastAsia"/>
          <w:color w:val="000000"/>
          <w:szCs w:val="24"/>
        </w:rPr>
        <w:t>、</w:t>
      </w:r>
      <w:r>
        <w:rPr>
          <w:rFonts w:hint="eastAsia"/>
          <w:color w:val="000000"/>
          <w:szCs w:val="24"/>
          <w:lang w:val="en-US" w:eastAsia="zh-CN"/>
        </w:rPr>
        <w:t>理实一体</w:t>
      </w:r>
      <w:r>
        <w:rPr>
          <w:rFonts w:hint="eastAsia"/>
          <w:color w:val="000000"/>
          <w:szCs w:val="24"/>
        </w:rPr>
        <w:t>、在线答疑。</w:t>
      </w:r>
    </w:p>
    <w:p w14:paraId="1F1D0AD5">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Cs w:val="24"/>
        </w:rPr>
      </w:pPr>
      <w:r>
        <w:rPr>
          <w:rFonts w:hint="eastAsia"/>
          <w:color w:val="000000"/>
          <w:szCs w:val="24"/>
        </w:rPr>
        <w:t>【</w:t>
      </w:r>
      <w:r>
        <w:rPr>
          <w:rFonts w:hint="eastAsia" w:ascii="黑体" w:hAnsi="黑体" w:eastAsia="黑体" w:cs="黑体"/>
          <w:b w:val="0"/>
          <w:bCs/>
          <w:szCs w:val="24"/>
          <w:lang w:val="en-US" w:eastAsia="zh-CN"/>
        </w:rPr>
        <w:t>教学过程</w:t>
      </w:r>
      <w:r>
        <w:rPr>
          <w:rFonts w:hint="eastAsia"/>
          <w:color w:val="000000"/>
          <w:szCs w:val="24"/>
        </w:rPr>
        <w:t>】</w:t>
      </w:r>
    </w:p>
    <w:p w14:paraId="5EF0B13F">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Cs w:val="24"/>
        </w:rPr>
      </w:pPr>
    </w:p>
    <w:p w14:paraId="527C5967">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313" w:afterLines="100" w:line="460" w:lineRule="exact"/>
        <w:ind w:firstLine="480" w:firstLineChars="200"/>
        <w:jc w:val="both"/>
        <w:textAlignment w:val="auto"/>
        <w:rPr>
          <w:rFonts w:hint="eastAsia" w:ascii="黑体" w:hAnsi="黑体" w:eastAsia="黑体" w:cs="Times New Roman"/>
          <w:sz w:val="24"/>
          <w:szCs w:val="24"/>
          <w:lang w:val="en-US" w:eastAsia="zh-CN" w:bidi="ar-SA"/>
        </w:rPr>
      </w:pPr>
      <w:r>
        <w:rPr>
          <w:rFonts w:hint="eastAsia" w:ascii="黑体" w:hAnsi="黑体" w:eastAsia="黑体" w:cs="Times New Roman"/>
          <w:sz w:val="24"/>
          <w:szCs w:val="24"/>
          <w:lang w:val="en-US" w:eastAsia="zh-CN" w:bidi="ar-SA"/>
        </w:rPr>
        <w:t>一、教学组织</w:t>
      </w:r>
    </w:p>
    <w:tbl>
      <w:tblPr>
        <w:tblStyle w:val="3"/>
        <w:tblW w:w="49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052"/>
        <w:gridCol w:w="1300"/>
      </w:tblGrid>
      <w:tr w14:paraId="018FF6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22" w:type="pct"/>
            <w:noWrap w:val="0"/>
            <w:vAlign w:val="center"/>
          </w:tcPr>
          <w:p w14:paraId="1D6C3839">
            <w:pPr>
              <w:widowControl/>
              <w:adjustRightInd/>
              <w:snapToGrid w:val="0"/>
              <w:spacing w:line="240" w:lineRule="auto"/>
              <w:jc w:val="center"/>
              <w:textAlignment w:val="auto"/>
              <w:rPr>
                <w:rFonts w:hint="eastAsia" w:ascii="黑体" w:hAnsi="黑体" w:eastAsia="黑体" w:cs="宋体"/>
                <w:bCs/>
                <w:sz w:val="24"/>
                <w:szCs w:val="24"/>
              </w:rPr>
            </w:pPr>
            <w:r>
              <w:rPr>
                <w:rFonts w:hint="eastAsia" w:ascii="黑体" w:hAnsi="黑体" w:eastAsia="黑体" w:cs="宋体"/>
                <w:bCs/>
                <w:sz w:val="24"/>
                <w:szCs w:val="24"/>
              </w:rPr>
              <w:t>教学环节</w:t>
            </w:r>
          </w:p>
        </w:tc>
        <w:tc>
          <w:tcPr>
            <w:tcW w:w="778" w:type="pct"/>
            <w:noWrap w:val="0"/>
            <w:vAlign w:val="center"/>
          </w:tcPr>
          <w:p w14:paraId="1A6D62F0">
            <w:pPr>
              <w:widowControl/>
              <w:adjustRightInd/>
              <w:snapToGrid w:val="0"/>
              <w:spacing w:line="240" w:lineRule="auto"/>
              <w:jc w:val="center"/>
              <w:textAlignment w:val="auto"/>
              <w:rPr>
                <w:rFonts w:hint="eastAsia" w:ascii="黑体" w:hAnsi="黑体" w:eastAsia="黑体" w:cs="宋体"/>
                <w:bCs/>
                <w:sz w:val="24"/>
                <w:szCs w:val="24"/>
              </w:rPr>
            </w:pPr>
            <w:r>
              <w:rPr>
                <w:rFonts w:hint="eastAsia" w:ascii="黑体" w:hAnsi="黑体" w:eastAsia="黑体" w:cs="宋体"/>
                <w:bCs/>
                <w:sz w:val="24"/>
                <w:szCs w:val="24"/>
              </w:rPr>
              <w:t>时间安排</w:t>
            </w:r>
          </w:p>
        </w:tc>
      </w:tr>
      <w:tr w14:paraId="789730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22" w:type="pct"/>
            <w:noWrap w:val="0"/>
            <w:vAlign w:val="center"/>
          </w:tcPr>
          <w:p w14:paraId="3586E41B">
            <w:pPr>
              <w:adjustRightInd/>
              <w:snapToGrid w:val="0"/>
              <w:spacing w:line="240" w:lineRule="auto"/>
              <w:jc w:val="both"/>
              <w:textAlignment w:val="auto"/>
              <w:rPr>
                <w:rFonts w:eastAsia="宋体"/>
                <w:sz w:val="21"/>
                <w:szCs w:val="21"/>
              </w:rPr>
            </w:pPr>
            <w:r>
              <w:rPr>
                <w:rFonts w:hint="eastAsia" w:ascii="黑体" w:hAnsi="黑体" w:eastAsia="黑体" w:cs="宋体"/>
                <w:sz w:val="21"/>
                <w:szCs w:val="21"/>
              </w:rPr>
              <w:t>导入新课：</w:t>
            </w:r>
            <w:r>
              <w:rPr>
                <w:rFonts w:hint="eastAsia" w:hAnsi="宋体" w:cs="宋体"/>
                <w:sz w:val="21"/>
                <w:szCs w:val="21"/>
              </w:rPr>
              <w:t>学情统计、</w:t>
            </w:r>
            <w:r>
              <w:rPr>
                <w:rFonts w:hint="eastAsia"/>
                <w:sz w:val="21"/>
                <w:szCs w:val="21"/>
              </w:rPr>
              <w:t>提问互动、启发引导</w:t>
            </w:r>
          </w:p>
        </w:tc>
        <w:tc>
          <w:tcPr>
            <w:tcW w:w="778" w:type="pct"/>
            <w:noWrap w:val="0"/>
            <w:vAlign w:val="center"/>
          </w:tcPr>
          <w:p w14:paraId="364A5EE7">
            <w:pPr>
              <w:adjustRightInd/>
              <w:snapToGrid w:val="0"/>
              <w:spacing w:line="240" w:lineRule="auto"/>
              <w:jc w:val="center"/>
              <w:textAlignment w:val="auto"/>
              <w:rPr>
                <w:rFonts w:hint="eastAsia" w:hAnsi="宋体" w:cs="宋体"/>
                <w:sz w:val="21"/>
                <w:szCs w:val="21"/>
              </w:rPr>
            </w:pPr>
            <w:r>
              <w:rPr>
                <w:rFonts w:hint="eastAsia"/>
                <w:sz w:val="21"/>
                <w:szCs w:val="21"/>
              </w:rPr>
              <w:t>10分钟</w:t>
            </w:r>
          </w:p>
        </w:tc>
      </w:tr>
      <w:tr w14:paraId="643C69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22" w:type="pct"/>
            <w:noWrap w:val="0"/>
            <w:vAlign w:val="center"/>
          </w:tcPr>
          <w:p w14:paraId="1EEAC20C">
            <w:pPr>
              <w:adjustRightInd/>
              <w:snapToGrid w:val="0"/>
              <w:spacing w:line="240" w:lineRule="auto"/>
              <w:jc w:val="both"/>
              <w:textAlignment w:val="auto"/>
              <w:rPr>
                <w:rFonts w:hint="eastAsia"/>
                <w:color w:val="000000"/>
                <w:sz w:val="21"/>
                <w:szCs w:val="21"/>
              </w:rPr>
            </w:pPr>
            <w:r>
              <w:rPr>
                <w:rFonts w:hint="eastAsia" w:ascii="黑体" w:hAnsi="黑体" w:eastAsia="黑体" w:cs="宋体"/>
                <w:sz w:val="21"/>
                <w:szCs w:val="21"/>
              </w:rPr>
              <w:t>新课讲授：</w:t>
            </w:r>
            <w:r>
              <w:rPr>
                <w:rFonts w:hint="eastAsia"/>
                <w:color w:val="000000"/>
                <w:sz w:val="21"/>
                <w:szCs w:val="21"/>
                <w:lang w:val="en-US" w:eastAsia="zh-CN"/>
              </w:rPr>
              <w:t>课堂</w:t>
            </w:r>
            <w:r>
              <w:rPr>
                <w:rFonts w:hint="eastAsia"/>
                <w:color w:val="000000"/>
                <w:sz w:val="21"/>
                <w:szCs w:val="21"/>
              </w:rPr>
              <w:t>讲授、</w:t>
            </w:r>
            <w:r>
              <w:rPr>
                <w:rFonts w:hint="eastAsia"/>
                <w:color w:val="000000"/>
                <w:sz w:val="21"/>
                <w:szCs w:val="21"/>
                <w:lang w:val="en-US" w:eastAsia="zh-CN"/>
              </w:rPr>
              <w:t>小组讨论</w:t>
            </w:r>
            <w:r>
              <w:rPr>
                <w:rFonts w:hint="eastAsia"/>
                <w:color w:val="000000"/>
                <w:sz w:val="21"/>
                <w:szCs w:val="21"/>
              </w:rPr>
              <w:t>、</w:t>
            </w:r>
            <w:r>
              <w:rPr>
                <w:rFonts w:hint="eastAsia"/>
                <w:color w:val="000000"/>
                <w:sz w:val="21"/>
                <w:szCs w:val="21"/>
                <w:lang w:val="en-US" w:eastAsia="zh-CN"/>
              </w:rPr>
              <w:t>多媒体展示</w:t>
            </w:r>
            <w:r>
              <w:rPr>
                <w:rFonts w:hint="eastAsia"/>
                <w:color w:val="000000"/>
                <w:sz w:val="21"/>
                <w:szCs w:val="21"/>
              </w:rPr>
              <w:t>、微课视频</w:t>
            </w:r>
          </w:p>
          <w:p w14:paraId="45A6EF9A">
            <w:pPr>
              <w:adjustRightInd/>
              <w:snapToGrid w:val="0"/>
              <w:spacing w:line="240" w:lineRule="auto"/>
              <w:jc w:val="both"/>
              <w:textAlignment w:val="auto"/>
              <w:rPr>
                <w:rFonts w:hint="default" w:eastAsia="宋体"/>
                <w:sz w:val="21"/>
                <w:szCs w:val="21"/>
                <w:lang w:val="en-US" w:eastAsia="zh-CN"/>
              </w:rPr>
            </w:pPr>
            <w:r>
              <w:rPr>
                <w:rFonts w:hint="eastAsia" w:ascii="黑体" w:hAnsi="黑体" w:eastAsia="黑体" w:cs="宋体"/>
                <w:sz w:val="21"/>
                <w:szCs w:val="21"/>
                <w:lang w:val="en-US" w:eastAsia="zh-CN"/>
              </w:rPr>
              <w:t>学生实操：</w:t>
            </w:r>
            <w:r>
              <w:rPr>
                <w:rFonts w:hint="eastAsia"/>
                <w:color w:val="000000"/>
                <w:sz w:val="21"/>
                <w:szCs w:val="21"/>
                <w:lang w:val="en-US" w:eastAsia="zh-CN"/>
              </w:rPr>
              <w:t>利用大数据审计平台进行实务操作</w:t>
            </w:r>
          </w:p>
        </w:tc>
        <w:tc>
          <w:tcPr>
            <w:tcW w:w="778" w:type="pct"/>
            <w:noWrap w:val="0"/>
            <w:vAlign w:val="center"/>
          </w:tcPr>
          <w:p w14:paraId="6EFD9216">
            <w:pPr>
              <w:adjustRightInd/>
              <w:snapToGrid w:val="0"/>
              <w:spacing w:line="240" w:lineRule="auto"/>
              <w:jc w:val="center"/>
              <w:textAlignment w:val="auto"/>
              <w:rPr>
                <w:sz w:val="21"/>
                <w:szCs w:val="21"/>
              </w:rPr>
            </w:pPr>
            <w:r>
              <w:rPr>
                <w:rFonts w:hint="eastAsia"/>
                <w:sz w:val="21"/>
                <w:szCs w:val="21"/>
                <w:lang w:val="en-US" w:eastAsia="zh-CN"/>
              </w:rPr>
              <w:t>280</w:t>
            </w:r>
            <w:r>
              <w:rPr>
                <w:rFonts w:hint="eastAsia"/>
                <w:sz w:val="21"/>
                <w:szCs w:val="21"/>
              </w:rPr>
              <w:t>分钟</w:t>
            </w:r>
          </w:p>
        </w:tc>
      </w:tr>
      <w:tr w14:paraId="6B0684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22" w:type="pct"/>
            <w:noWrap w:val="0"/>
            <w:vAlign w:val="center"/>
          </w:tcPr>
          <w:p w14:paraId="682D6CE8">
            <w:pPr>
              <w:widowControl/>
              <w:adjustRightInd/>
              <w:snapToGrid w:val="0"/>
              <w:spacing w:line="240" w:lineRule="auto"/>
              <w:jc w:val="both"/>
              <w:textAlignment w:val="auto"/>
              <w:rPr>
                <w:rFonts w:hAnsi="宋体" w:eastAsia="宋体" w:cs="宋体"/>
                <w:sz w:val="21"/>
                <w:szCs w:val="21"/>
              </w:rPr>
            </w:pPr>
            <w:r>
              <w:rPr>
                <w:rFonts w:hint="eastAsia" w:ascii="黑体" w:hAnsi="黑体" w:eastAsia="黑体" w:cs="宋体"/>
                <w:sz w:val="21"/>
                <w:szCs w:val="21"/>
                <w:lang w:val="en-US" w:eastAsia="zh-CN"/>
              </w:rPr>
              <w:t>项目小结</w:t>
            </w:r>
            <w:r>
              <w:rPr>
                <w:rFonts w:hint="eastAsia" w:ascii="黑体" w:hAnsi="黑体" w:eastAsia="黑体" w:cs="宋体"/>
                <w:sz w:val="21"/>
                <w:szCs w:val="21"/>
              </w:rPr>
              <w:t>：</w:t>
            </w:r>
            <w:r>
              <w:rPr>
                <w:rFonts w:hint="eastAsia"/>
                <w:color w:val="000000"/>
                <w:sz w:val="21"/>
                <w:szCs w:val="21"/>
              </w:rPr>
              <w:t>归纳总结、理论讲授</w:t>
            </w:r>
          </w:p>
        </w:tc>
        <w:tc>
          <w:tcPr>
            <w:tcW w:w="778" w:type="pct"/>
            <w:noWrap w:val="0"/>
            <w:vAlign w:val="center"/>
          </w:tcPr>
          <w:p w14:paraId="610014D3">
            <w:pPr>
              <w:widowControl/>
              <w:adjustRightInd/>
              <w:snapToGrid w:val="0"/>
              <w:spacing w:line="240" w:lineRule="auto"/>
              <w:jc w:val="center"/>
              <w:textAlignment w:val="auto"/>
              <w:rPr>
                <w:rFonts w:hint="eastAsia" w:hAnsi="宋体" w:cs="宋体"/>
                <w:sz w:val="21"/>
                <w:szCs w:val="21"/>
              </w:rPr>
            </w:pPr>
            <w:r>
              <w:rPr>
                <w:rFonts w:hint="eastAsia" w:hAnsi="宋体" w:cs="宋体"/>
                <w:sz w:val="21"/>
                <w:szCs w:val="21"/>
              </w:rPr>
              <w:t>5分钟</w:t>
            </w:r>
          </w:p>
        </w:tc>
      </w:tr>
      <w:tr w14:paraId="57A976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22" w:type="pct"/>
            <w:noWrap w:val="0"/>
            <w:vAlign w:val="center"/>
          </w:tcPr>
          <w:p w14:paraId="34E400D6">
            <w:pPr>
              <w:widowControl/>
              <w:adjustRightInd/>
              <w:snapToGrid w:val="0"/>
              <w:spacing w:line="240" w:lineRule="auto"/>
              <w:jc w:val="both"/>
              <w:textAlignment w:val="auto"/>
              <w:rPr>
                <w:rFonts w:hAnsi="宋体" w:eastAsia="宋体" w:cs="宋体"/>
                <w:sz w:val="21"/>
                <w:szCs w:val="21"/>
              </w:rPr>
            </w:pPr>
            <w:r>
              <w:rPr>
                <w:rFonts w:hint="eastAsia" w:ascii="黑体" w:hAnsi="黑体" w:eastAsia="黑体" w:cs="宋体"/>
                <w:sz w:val="21"/>
                <w:szCs w:val="21"/>
                <w:lang w:val="en-US" w:eastAsia="zh-CN"/>
              </w:rPr>
              <w:t>课后拓展</w:t>
            </w:r>
            <w:r>
              <w:rPr>
                <w:rFonts w:hint="eastAsia" w:ascii="黑体" w:hAnsi="黑体" w:eastAsia="黑体" w:cs="宋体"/>
                <w:sz w:val="21"/>
                <w:szCs w:val="21"/>
              </w:rPr>
              <w:t>：</w:t>
            </w:r>
            <w:r>
              <w:rPr>
                <w:rFonts w:hint="eastAsia" w:hAnsi="宋体" w:cs="宋体"/>
                <w:sz w:val="21"/>
                <w:szCs w:val="21"/>
              </w:rPr>
              <w:t>课后作业；</w:t>
            </w:r>
            <w:r>
              <w:rPr>
                <w:rFonts w:hint="eastAsia" w:hAnsi="宋体" w:cs="宋体"/>
                <w:sz w:val="21"/>
                <w:szCs w:val="21"/>
                <w:lang w:val="en-US" w:eastAsia="zh-CN"/>
              </w:rPr>
              <w:t>实践任务；</w:t>
            </w:r>
            <w:r>
              <w:rPr>
                <w:rFonts w:hint="eastAsia" w:hAnsi="宋体" w:cs="宋体"/>
                <w:sz w:val="21"/>
                <w:szCs w:val="21"/>
              </w:rPr>
              <w:t>下次课程资料预习</w:t>
            </w:r>
          </w:p>
        </w:tc>
        <w:tc>
          <w:tcPr>
            <w:tcW w:w="778" w:type="pct"/>
            <w:noWrap w:val="0"/>
            <w:vAlign w:val="center"/>
          </w:tcPr>
          <w:p w14:paraId="191A5318">
            <w:pPr>
              <w:widowControl/>
              <w:adjustRightInd/>
              <w:snapToGrid w:val="0"/>
              <w:spacing w:line="240" w:lineRule="auto"/>
              <w:jc w:val="center"/>
              <w:textAlignment w:val="auto"/>
              <w:rPr>
                <w:rFonts w:hint="eastAsia" w:hAnsi="宋体" w:cs="宋体"/>
                <w:sz w:val="21"/>
                <w:szCs w:val="21"/>
              </w:rPr>
            </w:pPr>
            <w:r>
              <w:rPr>
                <w:rFonts w:hint="eastAsia" w:hAnsi="宋体" w:cs="宋体"/>
                <w:sz w:val="21"/>
                <w:szCs w:val="21"/>
              </w:rPr>
              <w:t>5分钟</w:t>
            </w:r>
          </w:p>
        </w:tc>
      </w:tr>
    </w:tbl>
    <w:p w14:paraId="52F68795">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313" w:afterLines="100" w:line="460" w:lineRule="exact"/>
        <w:ind w:firstLine="480" w:firstLineChars="200"/>
        <w:jc w:val="both"/>
        <w:textAlignment w:val="auto"/>
        <w:rPr>
          <w:rFonts w:hint="eastAsia" w:ascii="黑体" w:hAnsi="黑体" w:eastAsia="黑体"/>
          <w:sz w:val="28"/>
          <w:szCs w:val="28"/>
        </w:rPr>
      </w:pPr>
      <w:r>
        <w:rPr>
          <w:rFonts w:hint="eastAsia" w:ascii="黑体" w:hAnsi="黑体" w:eastAsia="黑体" w:cs="Times New Roman"/>
          <w:sz w:val="24"/>
          <w:szCs w:val="24"/>
          <w:lang w:val="en-US" w:eastAsia="zh-CN" w:bidi="ar-SA"/>
        </w:rPr>
        <w:t>二、</w:t>
      </w:r>
      <w:r>
        <w:rPr>
          <w:rFonts w:hint="eastAsia" w:ascii="黑体" w:hAnsi="黑体" w:eastAsia="黑体"/>
          <w:sz w:val="24"/>
          <w:szCs w:val="24"/>
        </w:rPr>
        <w:t>导入新课</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40537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3" w:type="dxa"/>
          </w:tcPr>
          <w:p w14:paraId="3D602BE8">
            <w:pPr>
              <w:numPr>
                <w:ilvl w:val="0"/>
                <w:numId w:val="0"/>
              </w:numPr>
              <w:adjustRightInd/>
              <w:snapToGrid w:val="0"/>
              <w:spacing w:before="163" w:beforeLines="50" w:line="360" w:lineRule="auto"/>
              <w:jc w:val="center"/>
              <w:textAlignment w:val="auto"/>
              <w:rPr>
                <w:rFonts w:hint="default" w:ascii="黑体" w:hAnsi="黑体" w:eastAsia="黑体"/>
                <w:sz w:val="28"/>
                <w:szCs w:val="28"/>
                <w:vertAlign w:val="baseline"/>
                <w:lang w:val="en-US" w:eastAsia="zh-CN"/>
              </w:rPr>
            </w:pPr>
            <w:r>
              <w:rPr>
                <w:rFonts w:hint="eastAsia" w:ascii="黑体" w:hAnsi="黑体" w:eastAsia="黑体"/>
                <w:sz w:val="24"/>
                <w:szCs w:val="24"/>
                <w:lang w:val="en-US" w:eastAsia="zh-CN"/>
              </w:rPr>
              <w:t>项目引例</w:t>
            </w:r>
          </w:p>
        </w:tc>
      </w:tr>
      <w:tr w14:paraId="591EB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3" w:type="dxa"/>
          </w:tcPr>
          <w:p w14:paraId="55F32E49">
            <w:pPr>
              <w:keepNext w:val="0"/>
              <w:keepLines w:val="0"/>
              <w:pageBreakBefore w:val="0"/>
              <w:widowControl/>
              <w:kinsoku/>
              <w:wordWrap/>
              <w:overflowPunct/>
              <w:topLinePunct w:val="0"/>
              <w:autoSpaceDE/>
              <w:autoSpaceDN/>
              <w:bidi w:val="0"/>
              <w:adjustRightInd/>
              <w:snapToGrid w:val="0"/>
              <w:spacing w:line="240" w:lineRule="auto"/>
              <w:ind w:firstLine="420" w:firstLineChars="200"/>
              <w:jc w:val="both"/>
              <w:textAlignment w:val="auto"/>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瑞幸咖啡2019年财务报告由安永会计师事务所进行审计，而从2020年1月开始，网络中不断流传出瑞幸咖啡财务造假的消息，2020年1月31日，浑水公司在社交平台twitter上发布了一份89页的沽空报告，称来自匿名作者，合理怀疑瑞幸咖啡存在严重的财务造假情况。</w:t>
            </w:r>
          </w:p>
          <w:p w14:paraId="2D45FD47">
            <w:pPr>
              <w:keepNext w:val="0"/>
              <w:keepLines w:val="0"/>
              <w:pageBreakBefore w:val="0"/>
              <w:widowControl/>
              <w:kinsoku/>
              <w:wordWrap/>
              <w:overflowPunct/>
              <w:topLinePunct w:val="0"/>
              <w:autoSpaceDE/>
              <w:autoSpaceDN/>
              <w:bidi w:val="0"/>
              <w:adjustRightInd/>
              <w:snapToGrid w:val="0"/>
              <w:spacing w:line="240" w:lineRule="auto"/>
              <w:ind w:firstLine="420" w:firstLineChars="200"/>
              <w:jc w:val="both"/>
              <w:textAlignment w:val="auto"/>
              <w:rPr>
                <w:rFonts w:hint="eastAsia" w:ascii="黑体" w:hAnsi="黑体" w:eastAsia="黑体"/>
                <w:sz w:val="28"/>
                <w:szCs w:val="28"/>
                <w:vertAlign w:val="baseline"/>
              </w:rPr>
            </w:pPr>
            <w:r>
              <w:rPr>
                <w:rFonts w:hint="eastAsia" w:ascii="黑体" w:hAnsi="黑体" w:eastAsia="黑体" w:cs="黑体"/>
                <w:b w:val="0"/>
                <w:bCs w:val="0"/>
                <w:color w:val="C00000"/>
                <w:sz w:val="21"/>
                <w:szCs w:val="21"/>
                <w:lang w:val="en-US" w:eastAsia="zh-CN"/>
              </w:rPr>
              <w:t>思考与讨论：</w:t>
            </w:r>
            <w:r>
              <w:rPr>
                <w:rFonts w:hint="eastAsia" w:asciiTheme="minorEastAsia" w:hAnsiTheme="minorEastAsia" w:eastAsiaTheme="minorEastAsia" w:cstheme="minorEastAsia"/>
                <w:sz w:val="21"/>
                <w:szCs w:val="21"/>
                <w:lang w:val="en-US" w:eastAsia="zh-CN"/>
              </w:rPr>
              <w:t>审计师在这个事件中，可以进行怎样的应对，并讨论不同的应对后果。</w:t>
            </w:r>
          </w:p>
        </w:tc>
      </w:tr>
    </w:tbl>
    <w:p w14:paraId="698E64F8">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313" w:afterLines="100" w:line="460" w:lineRule="exact"/>
        <w:ind w:firstLine="480" w:firstLineChars="200"/>
        <w:jc w:val="both"/>
        <w:textAlignment w:val="auto"/>
        <w:rPr>
          <w:rFonts w:hint="eastAsia" w:ascii="黑体" w:hAnsi="黑体" w:eastAsia="黑体" w:cs="Times New Roman"/>
          <w:sz w:val="24"/>
          <w:szCs w:val="24"/>
          <w:lang w:val="en-US" w:eastAsia="zh-CN" w:bidi="ar-SA"/>
        </w:rPr>
      </w:pPr>
      <w:r>
        <w:rPr>
          <w:rFonts w:hint="eastAsia" w:ascii="黑体" w:hAnsi="黑体" w:eastAsia="黑体" w:cs="Times New Roman"/>
          <w:sz w:val="24"/>
          <w:szCs w:val="24"/>
          <w:lang w:val="en-US" w:eastAsia="zh-CN" w:bidi="ar-SA"/>
        </w:rPr>
        <w:t>三、新课讲授</w:t>
      </w:r>
    </w:p>
    <w:tbl>
      <w:tblPr>
        <w:tblStyle w:val="3"/>
        <w:tblW w:w="4900" w:type="pct"/>
        <w:jc w:val="center"/>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108" w:type="dxa"/>
          <w:bottom w:w="0" w:type="dxa"/>
          <w:right w:w="108" w:type="dxa"/>
        </w:tblCellMar>
      </w:tblPr>
      <w:tblGrid>
        <w:gridCol w:w="8352"/>
      </w:tblGrid>
      <w:tr w14:paraId="4C0C63C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jc w:val="center"/>
        </w:trPr>
        <w:tc>
          <w:tcPr>
            <w:tcW w:w="8523" w:type="dxa"/>
            <w:noWrap w:val="0"/>
            <w:vAlign w:val="top"/>
          </w:tcPr>
          <w:p w14:paraId="035AA0EF">
            <w:pPr>
              <w:keepNext w:val="0"/>
              <w:keepLines w:val="0"/>
              <w:pageBreakBefore w:val="0"/>
              <w:widowControl w:val="0"/>
              <w:kinsoku/>
              <w:wordWrap/>
              <w:overflowPunct/>
              <w:topLinePunct w:val="0"/>
              <w:autoSpaceDE/>
              <w:autoSpaceDN/>
              <w:bidi w:val="0"/>
              <w:adjustRightInd/>
              <w:snapToGrid w:val="0"/>
              <w:spacing w:before="157" w:beforeLines="50" w:after="157" w:afterLines="50" w:line="460" w:lineRule="exact"/>
              <w:jc w:val="center"/>
              <w:textAlignment w:val="auto"/>
              <w:outlineLvl w:val="1"/>
              <w:rPr>
                <w:rFonts w:hint="default" w:ascii="黑体" w:hAnsi="黑体" w:eastAsia="黑体"/>
                <w:bCs/>
                <w:sz w:val="28"/>
                <w:szCs w:val="28"/>
                <w:lang w:val="en-US" w:eastAsia="zh-CN"/>
              </w:rPr>
            </w:pPr>
            <w:r>
              <w:rPr>
                <w:rFonts w:hint="eastAsia" w:ascii="黑体" w:hAnsi="黑体" w:eastAsia="黑体"/>
                <w:bCs/>
                <w:sz w:val="28"/>
                <w:szCs w:val="28"/>
                <w:lang w:val="en-US" w:eastAsia="zh-CN"/>
              </w:rPr>
              <w:t>项目五 初步业务活动——舆情分析</w:t>
            </w:r>
          </w:p>
          <w:p w14:paraId="54EBC9D3">
            <w:pPr>
              <w:keepNext w:val="0"/>
              <w:keepLines w:val="0"/>
              <w:pageBreakBefore w:val="0"/>
              <w:widowControl w:val="0"/>
              <w:kinsoku/>
              <w:wordWrap/>
              <w:overflowPunct/>
              <w:topLinePunct w:val="0"/>
              <w:autoSpaceDE/>
              <w:autoSpaceDN/>
              <w:bidi w:val="0"/>
              <w:adjustRightInd/>
              <w:snapToGrid w:val="0"/>
              <w:spacing w:before="157" w:beforeLines="50" w:after="157" w:afterLines="50" w:line="460" w:lineRule="exact"/>
              <w:jc w:val="center"/>
              <w:textAlignment w:val="auto"/>
              <w:outlineLvl w:val="1"/>
              <w:rPr>
                <w:rFonts w:hint="default" w:ascii="黑体" w:hAnsi="黑体" w:eastAsia="黑体"/>
                <w:sz w:val="24"/>
                <w:szCs w:val="24"/>
                <w:lang w:val="en-US" w:eastAsia="zh-CN"/>
              </w:rPr>
            </w:pPr>
            <w:r>
              <w:rPr>
                <w:rFonts w:hint="eastAsia" w:ascii="黑体" w:hAnsi="黑体" w:eastAsia="黑体"/>
                <w:sz w:val="24"/>
                <w:szCs w:val="24"/>
                <w:lang w:val="en-US" w:eastAsia="zh-CN"/>
              </w:rPr>
              <w:t>任务一</w:t>
            </w:r>
            <w:r>
              <w:rPr>
                <w:rFonts w:ascii="黑体" w:hAnsi="黑体" w:eastAsia="黑体"/>
                <w:sz w:val="24"/>
                <w:szCs w:val="24"/>
              </w:rPr>
              <w:t xml:space="preserve">  </w:t>
            </w:r>
            <w:r>
              <w:rPr>
                <w:rFonts w:hint="eastAsia" w:ascii="黑体" w:hAnsi="黑体" w:eastAsia="黑体"/>
                <w:sz w:val="24"/>
                <w:szCs w:val="24"/>
                <w:lang w:val="en-US" w:eastAsia="zh-CN"/>
              </w:rPr>
              <w:t>任务准备</w:t>
            </w:r>
          </w:p>
          <w:p w14:paraId="151FE494">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2" w:firstLineChars="20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一、舆情的内涵</w:t>
            </w:r>
          </w:p>
          <w:p w14:paraId="031ADBC6">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2" w:firstLineChars="20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（一）舆情与网络舆情</w:t>
            </w:r>
          </w:p>
          <w:p w14:paraId="2E5018AE">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color w:val="auto"/>
                <w:kern w:val="0"/>
                <w:sz w:val="21"/>
                <w:szCs w:val="21"/>
                <w:lang w:val="en-US" w:eastAsia="zh-CN" w:bidi="ar"/>
              </w:rPr>
              <w:t>舆情是“舆论情况”的简称，是指在一定的社会空间内，围绕中介性社会事件的发生、发展和变化，作为主体的民众对作为客体的社会管理者、企业、个人及其他各类组织及其政治、社会、道德等方面的取向产生和持有的社会态度。它是较多群众关于社会中各种现象、问题所表达的信念、态度、意见和情绪等表现的总和。</w:t>
            </w:r>
          </w:p>
          <w:p w14:paraId="1C7CBB7C">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2" w:firstLineChars="20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（二）网络舆情与传统舆情的区别</w:t>
            </w:r>
          </w:p>
          <w:p w14:paraId="120A4A0D">
            <w:pPr>
              <w:keepNext w:val="0"/>
              <w:keepLines w:val="0"/>
              <w:pageBreakBefore w:val="0"/>
              <w:kinsoku/>
              <w:wordWrap/>
              <w:overflowPunct/>
              <w:topLinePunct w:val="0"/>
              <w:autoSpaceDE/>
              <w:autoSpaceDN/>
              <w:bidi w:val="0"/>
              <w:adjustRightInd/>
              <w:snapToGrid w:val="0"/>
              <w:spacing w:line="240" w:lineRule="auto"/>
              <w:jc w:val="both"/>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与报纸、无线广播和电视等传统的传播媒体相比，网络媒体具有进入门槛低、信息超大规模、信息发布与传播迅速、参与群体庞大、实时交互性强等综合性特点。由于网络信息的发布成本极低，信息的提供者、传播者和阅读者之间已经没有明显的界限。信息网络已成为一个“虚拟社会”,具有非常明显的社会群体特征。</w:t>
            </w:r>
          </w:p>
          <w:p w14:paraId="62EDEBAE">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firstLine="422" w:firstLineChars="200"/>
              <w:jc w:val="both"/>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b/>
                <w:bCs/>
                <w:kern w:val="2"/>
                <w:sz w:val="21"/>
                <w:szCs w:val="21"/>
                <w:lang w:val="en-US" w:eastAsia="zh-CN" w:bidi="ar-SA"/>
              </w:rPr>
              <w:t>（三）网络舆情的特征</w:t>
            </w:r>
          </w:p>
          <w:p w14:paraId="04D43434">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自由性</w:t>
            </w:r>
          </w:p>
          <w:p w14:paraId="7AA4FABA">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偏差性</w:t>
            </w:r>
          </w:p>
          <w:p w14:paraId="756D04B4">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多元性</w:t>
            </w:r>
          </w:p>
          <w:p w14:paraId="39E173A1">
            <w:pPr>
              <w:keepNext w:val="0"/>
              <w:keepLines w:val="0"/>
              <w:pageBreakBefore w:val="0"/>
              <w:widowControl/>
              <w:suppressLineNumbers w:val="0"/>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交互性</w:t>
            </w:r>
          </w:p>
          <w:p w14:paraId="44126A9D">
            <w:pPr>
              <w:keepNext w:val="0"/>
              <w:keepLines w:val="0"/>
              <w:pageBreakBefore w:val="0"/>
              <w:kinsoku/>
              <w:wordWrap/>
              <w:overflowPunct/>
              <w:topLinePunct w:val="0"/>
              <w:autoSpaceDE/>
              <w:autoSpaceDN/>
              <w:bidi w:val="0"/>
              <w:adjustRightInd/>
              <w:snapToGrid w:val="0"/>
              <w:spacing w:line="240" w:lineRule="auto"/>
              <w:ind w:firstLine="420" w:firstLineChars="200"/>
              <w:jc w:val="both"/>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突发性</w:t>
            </w:r>
          </w:p>
          <w:p w14:paraId="12E1FA00">
            <w:pPr>
              <w:keepNext w:val="0"/>
              <w:keepLines w:val="0"/>
              <w:pageBreakBefore w:val="0"/>
              <w:widowControl/>
              <w:numPr>
                <w:ilvl w:val="0"/>
                <w:numId w:val="0"/>
              </w:numPr>
              <w:suppressLineNumbers w:val="0"/>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二、审计理论与舆情分析</w:t>
            </w:r>
          </w:p>
          <w:p w14:paraId="76DD7B8E">
            <w:pPr>
              <w:keepNext w:val="0"/>
              <w:keepLines w:val="0"/>
              <w:pageBreakBefore w:val="0"/>
              <w:widowControl/>
              <w:suppressLineNumbers w:val="0"/>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kern w:val="0"/>
                <w:sz w:val="21"/>
                <w:szCs w:val="21"/>
                <w:lang w:val="en-US" w:eastAsia="zh-CN" w:bidi="ar"/>
              </w:rPr>
            </w:pPr>
            <w:r>
              <w:rPr>
                <w:rFonts w:hint="eastAsia" w:ascii="宋体" w:hAnsi="宋体" w:eastAsia="宋体" w:cs="宋体"/>
                <w:b/>
                <w:bCs/>
                <w:color w:val="auto"/>
                <w:kern w:val="0"/>
                <w:sz w:val="21"/>
                <w:szCs w:val="21"/>
                <w:lang w:val="en-US" w:eastAsia="zh-CN" w:bidi="ar"/>
              </w:rPr>
              <w:t>（一）舆情对企业影响</w:t>
            </w:r>
          </w:p>
          <w:p w14:paraId="23DEA485">
            <w:pPr>
              <w:keepNext w:val="0"/>
              <w:keepLines w:val="0"/>
              <w:pageBreakBefore w:val="0"/>
              <w:widowControl/>
              <w:suppressLineNumbers w:val="0"/>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color w:val="auto"/>
                <w:kern w:val="0"/>
                <w:sz w:val="21"/>
                <w:szCs w:val="21"/>
                <w:lang w:val="en-US" w:eastAsia="zh-CN" w:bidi="ar"/>
              </w:rPr>
            </w:pPr>
            <w:r>
              <w:rPr>
                <w:rFonts w:hint="eastAsia" w:ascii="宋体" w:hAnsi="宋体" w:cs="宋体"/>
                <w:b/>
                <w:bCs/>
                <w:color w:val="C00000"/>
                <w:kern w:val="0"/>
                <w:sz w:val="21"/>
                <w:szCs w:val="21"/>
                <w:lang w:val="en-US" w:eastAsia="zh-CN" w:bidi="ar"/>
              </w:rPr>
              <w:t>讨论：</w:t>
            </w:r>
            <w:r>
              <w:rPr>
                <w:rFonts w:hint="eastAsia" w:ascii="宋体" w:hAnsi="宋体" w:eastAsia="宋体" w:cs="宋体"/>
                <w:color w:val="auto"/>
                <w:kern w:val="0"/>
                <w:sz w:val="21"/>
                <w:szCs w:val="21"/>
                <w:lang w:val="en-US" w:eastAsia="zh-CN" w:bidi="ar"/>
              </w:rPr>
              <w:t>舆情对企业有影响么?</w:t>
            </w:r>
          </w:p>
          <w:p w14:paraId="68AB1D62">
            <w:pPr>
              <w:keepNext w:val="0"/>
              <w:keepLines w:val="0"/>
              <w:pageBreakBefore w:val="0"/>
              <w:widowControl/>
              <w:suppressLineNumbers w:val="0"/>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随着互联网不断深入发展，各类自媒体逐渐深入大众生活，信息传递的方式和速度发生了颠覆性的变化，媒体的监督对中国证券市场产生了极为深远的治理作用。</w:t>
            </w:r>
          </w:p>
          <w:p w14:paraId="26675C50">
            <w:pPr>
              <w:keepNext w:val="0"/>
              <w:keepLines w:val="0"/>
              <w:pageBreakBefore w:val="0"/>
              <w:widowControl/>
              <w:suppressLineNumbers w:val="0"/>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从银广夏事件、蓝田股份造假案以及科龙电器舞弊案来看，均表现出了一个相同的过程：即先由媒体揭露其存在的财务问题等，然后由监管部门介入调查，接着投资者根据监管部门的处罚结果进行起诉。这样，作为信息媒介的媒体负面报道就成了揭示公司潜在问题和风险的信号。</w:t>
            </w:r>
          </w:p>
          <w:p w14:paraId="001CA994">
            <w:pPr>
              <w:keepNext w:val="0"/>
              <w:keepLines w:val="0"/>
              <w:pageBreakBefore w:val="0"/>
              <w:widowControl/>
              <w:suppressLineNumbers w:val="0"/>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kern w:val="0"/>
                <w:sz w:val="21"/>
                <w:szCs w:val="21"/>
                <w:lang w:val="en-US" w:eastAsia="zh-CN" w:bidi="ar"/>
              </w:rPr>
            </w:pPr>
            <w:r>
              <w:rPr>
                <w:rFonts w:hint="eastAsia" w:ascii="宋体" w:hAnsi="宋体" w:eastAsia="宋体" w:cs="宋体"/>
                <w:b/>
                <w:bCs/>
                <w:color w:val="auto"/>
                <w:kern w:val="0"/>
                <w:sz w:val="21"/>
                <w:szCs w:val="21"/>
                <w:lang w:val="en-US" w:eastAsia="zh-CN" w:bidi="ar"/>
              </w:rPr>
              <w:t>（二）舆情对审计师的价值</w:t>
            </w:r>
          </w:p>
          <w:p w14:paraId="419BA716">
            <w:pPr>
              <w:keepNext w:val="0"/>
              <w:keepLines w:val="0"/>
              <w:pageBreakBefore w:val="0"/>
              <w:kinsoku/>
              <w:wordWrap/>
              <w:overflowPunct/>
              <w:topLinePunct w:val="0"/>
              <w:autoSpaceDE/>
              <w:autoSpaceDN/>
              <w:bidi w:val="0"/>
              <w:adjustRightInd/>
              <w:snapToGrid w:val="0"/>
              <w:spacing w:line="240" w:lineRule="auto"/>
              <w:ind w:firstLine="420" w:firstLineChars="200"/>
              <w:jc w:val="both"/>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股票价格信息</w:t>
            </w:r>
            <w:r>
              <w:rPr>
                <w:rFonts w:hint="eastAsia" w:ascii="宋体" w:hAnsi="宋体" w:cs="宋体"/>
                <w:color w:val="auto"/>
                <w:kern w:val="0"/>
                <w:sz w:val="21"/>
                <w:szCs w:val="21"/>
                <w:lang w:val="en-US" w:eastAsia="zh-CN" w:bidi="ar"/>
              </w:rPr>
              <w:t xml:space="preserve"> </w:t>
            </w:r>
            <w:r>
              <w:rPr>
                <w:rFonts w:hint="eastAsia" w:ascii="宋体" w:hAnsi="宋体" w:eastAsia="宋体" w:cs="宋体"/>
                <w:color w:val="auto"/>
                <w:kern w:val="0"/>
                <w:sz w:val="21"/>
                <w:szCs w:val="21"/>
                <w:lang w:val="en-US" w:eastAsia="zh-CN" w:bidi="ar"/>
              </w:rPr>
              <w:t>分析师预测</w:t>
            </w:r>
            <w:r>
              <w:rPr>
                <w:rFonts w:hint="eastAsia" w:ascii="宋体" w:hAnsi="宋体" w:cs="宋体"/>
                <w:color w:val="auto"/>
                <w:kern w:val="0"/>
                <w:sz w:val="21"/>
                <w:szCs w:val="21"/>
                <w:lang w:val="en-US" w:eastAsia="zh-CN" w:bidi="ar"/>
              </w:rPr>
              <w:t xml:space="preserve"> </w:t>
            </w:r>
            <w:r>
              <w:rPr>
                <w:rFonts w:hint="eastAsia" w:ascii="宋体" w:hAnsi="宋体" w:eastAsia="宋体" w:cs="宋体"/>
                <w:color w:val="auto"/>
                <w:kern w:val="0"/>
                <w:sz w:val="21"/>
                <w:szCs w:val="21"/>
                <w:lang w:val="en-US" w:eastAsia="zh-CN" w:bidi="ar"/>
              </w:rPr>
              <w:t>股民评论</w:t>
            </w:r>
            <w:r>
              <w:rPr>
                <w:rFonts w:hint="eastAsia" w:ascii="宋体" w:hAnsi="宋体" w:cs="宋体"/>
                <w:color w:val="auto"/>
                <w:kern w:val="0"/>
                <w:sz w:val="21"/>
                <w:szCs w:val="21"/>
                <w:lang w:val="en-US" w:eastAsia="zh-CN" w:bidi="ar"/>
              </w:rPr>
              <w:t xml:space="preserve"> </w:t>
            </w:r>
            <w:r>
              <w:rPr>
                <w:rFonts w:hint="eastAsia" w:ascii="宋体" w:hAnsi="宋体" w:eastAsia="宋体" w:cs="宋体"/>
                <w:color w:val="auto"/>
                <w:kern w:val="0"/>
                <w:sz w:val="21"/>
                <w:szCs w:val="21"/>
                <w:lang w:val="en-US" w:eastAsia="zh-CN" w:bidi="ar"/>
              </w:rPr>
              <w:t>媒体报道</w:t>
            </w:r>
          </w:p>
          <w:p w14:paraId="1730C9A4">
            <w:pPr>
              <w:keepNext w:val="0"/>
              <w:keepLines w:val="0"/>
              <w:pageBreakBefore w:val="0"/>
              <w:numPr>
                <w:ilvl w:val="0"/>
                <w:numId w:val="0"/>
              </w:numPr>
              <w:kinsoku/>
              <w:wordWrap/>
              <w:overflowPunct/>
              <w:topLinePunct w:val="0"/>
              <w:autoSpaceDE/>
              <w:autoSpaceDN/>
              <w:bidi w:val="0"/>
              <w:adjustRightInd/>
              <w:snapToGrid w:val="0"/>
              <w:spacing w:line="240" w:lineRule="auto"/>
              <w:ind w:firstLine="422" w:firstLineChars="200"/>
              <w:jc w:val="both"/>
              <w:textAlignment w:val="auto"/>
              <w:rPr>
                <w:rFonts w:hint="eastAsia" w:ascii="宋体" w:hAnsi="宋体" w:eastAsia="宋体" w:cs="宋体"/>
                <w:b/>
                <w:bCs/>
                <w:color w:val="auto"/>
                <w:kern w:val="0"/>
                <w:sz w:val="21"/>
                <w:szCs w:val="21"/>
                <w:lang w:val="en-US" w:eastAsia="zh-CN" w:bidi="ar"/>
              </w:rPr>
            </w:pPr>
            <w:r>
              <w:rPr>
                <w:rFonts w:hint="eastAsia" w:ascii="宋体" w:hAnsi="宋体" w:eastAsia="宋体" w:cs="宋体"/>
                <w:b/>
                <w:bCs/>
                <w:color w:val="auto"/>
                <w:kern w:val="0"/>
                <w:sz w:val="21"/>
                <w:szCs w:val="21"/>
                <w:lang w:val="en-US" w:eastAsia="zh-CN" w:bidi="ar"/>
              </w:rPr>
              <w:t>三、任务实施技术需求</w:t>
            </w:r>
          </w:p>
          <w:p w14:paraId="6C4A9A25">
            <w:pPr>
              <w:keepNext w:val="0"/>
              <w:keepLines w:val="0"/>
              <w:pageBreakBefore w:val="0"/>
              <w:numPr>
                <w:ilvl w:val="0"/>
                <w:numId w:val="0"/>
              </w:numPr>
              <w:kinsoku/>
              <w:wordWrap/>
              <w:overflowPunct/>
              <w:topLinePunct w:val="0"/>
              <w:autoSpaceDE/>
              <w:autoSpaceDN/>
              <w:bidi w:val="0"/>
              <w:adjustRightInd/>
              <w:snapToGrid w:val="0"/>
              <w:spacing w:line="240" w:lineRule="auto"/>
              <w:ind w:firstLine="422" w:firstLineChars="20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（一）收集数据</w:t>
            </w:r>
          </w:p>
          <w:p w14:paraId="0807C791">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kern w:val="2"/>
                <w:sz w:val="21"/>
                <w:szCs w:val="21"/>
                <w:lang w:val="en-US" w:eastAsia="zh-CN" w:bidi="ar-SA"/>
              </w:rPr>
              <w:t>（二）</w:t>
            </w:r>
            <w:r>
              <w:rPr>
                <w:rFonts w:hint="eastAsia" w:ascii="宋体" w:hAnsi="宋体" w:eastAsia="宋体" w:cs="宋体"/>
                <w:b/>
                <w:bCs/>
                <w:sz w:val="21"/>
                <w:szCs w:val="21"/>
                <w:lang w:val="en-US" w:eastAsia="zh-CN"/>
              </w:rPr>
              <w:t>技术工具选择</w:t>
            </w:r>
          </w:p>
          <w:p w14:paraId="27E9564B">
            <w:pPr>
              <w:keepNext w:val="0"/>
              <w:keepLines w:val="0"/>
              <w:pageBreakBefore w:val="0"/>
              <w:widowControl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1.NumPy库</w:t>
            </w:r>
          </w:p>
          <w:p w14:paraId="7EE822B4">
            <w:pPr>
              <w:keepNext w:val="0"/>
              <w:keepLines w:val="0"/>
              <w:pageBreakBefore w:val="0"/>
              <w:numPr>
                <w:ilvl w:val="0"/>
                <w:numId w:val="0"/>
              </w:numPr>
              <w:kinsoku/>
              <w:wordWrap/>
              <w:overflowPunct/>
              <w:topLinePunct w:val="0"/>
              <w:autoSpaceDE/>
              <w:autoSpaceDN/>
              <w:bidi w:val="0"/>
              <w:adjustRightInd/>
              <w:snapToGrid w:val="0"/>
              <w:spacing w:line="240"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NumPy(http://numpy.org)是Numerical Python的简写，是Python数值计算的基石。它提供多种数据结构、算法以及大部分涉及Python数值计算所需的接口。</w:t>
            </w:r>
          </w:p>
          <w:p w14:paraId="054F3AD1">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2.Pandas库</w:t>
            </w:r>
          </w:p>
          <w:p w14:paraId="27C13CCC">
            <w:pPr>
              <w:keepNext w:val="0"/>
              <w:keepLines w:val="0"/>
              <w:pageBreakBefore w:val="0"/>
              <w:numPr>
                <w:ilvl w:val="0"/>
                <w:numId w:val="0"/>
              </w:numPr>
              <w:kinsoku/>
              <w:wordWrap/>
              <w:overflowPunct/>
              <w:topLinePunct w:val="0"/>
              <w:autoSpaceDE/>
              <w:autoSpaceDN/>
              <w:bidi w:val="0"/>
              <w:adjustRightInd/>
              <w:snapToGrid w:val="0"/>
              <w:spacing w:line="240"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Pandas(https://pandas.pydata.org/)提供了高级数据结构和函数，这些数据结构和函数的设计使得利用结构化、表格化数据的工作快速、简单、有表现力。</w:t>
            </w:r>
          </w:p>
          <w:p w14:paraId="5C75FFF9">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3.JIEBA库</w:t>
            </w:r>
          </w:p>
          <w:p w14:paraId="6CC6F981">
            <w:pPr>
              <w:keepNext w:val="0"/>
              <w:keepLines w:val="0"/>
              <w:pageBreakBefore w:val="0"/>
              <w:numPr>
                <w:ilvl w:val="0"/>
                <w:numId w:val="0"/>
              </w:numPr>
              <w:kinsoku/>
              <w:wordWrap/>
              <w:overflowPunct/>
              <w:topLinePunct w:val="0"/>
              <w:autoSpaceDE/>
              <w:autoSpaceDN/>
              <w:bidi w:val="0"/>
              <w:adjustRightInd/>
              <w:snapToGrid w:val="0"/>
              <w:spacing w:line="240"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JIEBA(https://github.com/fxsjy/jieba)库是一款优秀的Python第三方中文分词库，支持三种分词模式：精确模式，试图将句子最精确地切开，适合文本分析；全模式，把句子中所有的可以成词的词语都扫描出来，速度非常快，但是不能解决歧义；搜索引擎模式，在精确模式的基础上，对长词再次切分，提高召回率，适合用于搜索引擎分词。</w:t>
            </w:r>
          </w:p>
          <w:p w14:paraId="09EE0B73">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4.Pyecharts库</w:t>
            </w:r>
          </w:p>
          <w:p w14:paraId="41CE6ACB">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Echarts是一个基于JavaScript的开源可视化图表库，凭借着良好的交互性，精巧的图表设计，得到了众多开发者的认可；在Echarts的基础上，使用Python语言进行可视化时，pyecharts(https://pyecharts.org)就诞生了。</w:t>
            </w:r>
          </w:p>
          <w:p w14:paraId="7C08CCDB">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kern w:val="2"/>
                <w:sz w:val="21"/>
                <w:szCs w:val="21"/>
                <w:lang w:val="en-US" w:eastAsia="zh-CN" w:bidi="ar-SA"/>
              </w:rPr>
              <w:t>（三）</w:t>
            </w:r>
            <w:r>
              <w:rPr>
                <w:rFonts w:hint="eastAsia" w:ascii="宋体" w:hAnsi="宋体" w:eastAsia="宋体" w:cs="宋体"/>
                <w:b/>
                <w:bCs/>
                <w:sz w:val="21"/>
                <w:szCs w:val="21"/>
                <w:lang w:val="en-US" w:eastAsia="zh-CN"/>
              </w:rPr>
              <w:t>可视化报告呈现设计</w:t>
            </w:r>
          </w:p>
          <w:p w14:paraId="6BE48247">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1.呈现内容设计</w:t>
            </w:r>
          </w:p>
          <w:p w14:paraId="640FD8D0">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cs="宋体"/>
                <w:b w:val="0"/>
                <w:bCs w:val="0"/>
                <w:sz w:val="21"/>
                <w:szCs w:val="21"/>
                <w:lang w:val="en-US" w:eastAsia="zh-CN"/>
              </w:rPr>
            </w:pPr>
            <w:r>
              <w:rPr>
                <w:rFonts w:hint="eastAsia" w:ascii="宋体" w:hAnsi="宋体" w:eastAsia="宋体" w:cs="宋体"/>
                <w:b w:val="0"/>
                <w:bCs w:val="0"/>
                <w:sz w:val="21"/>
                <w:szCs w:val="21"/>
                <w:lang w:val="en-US" w:eastAsia="zh-CN"/>
              </w:rPr>
              <w:t>新建可视化看板，在可视化看板当中设置所需要数量的图形框，并对图形框内容进行设计。图形框呈现内容主要包含图表名称、图表式样、展示内容、数据来源和图表结构等</w:t>
            </w:r>
            <w:r>
              <w:rPr>
                <w:rFonts w:hint="eastAsia" w:ascii="宋体" w:hAnsi="宋体" w:cs="宋体"/>
                <w:b w:val="0"/>
                <w:bCs w:val="0"/>
                <w:sz w:val="21"/>
                <w:szCs w:val="21"/>
                <w:lang w:val="en-US" w:eastAsia="zh-CN"/>
              </w:rPr>
              <w:t>。</w:t>
            </w:r>
          </w:p>
          <w:p w14:paraId="2C4ACD68">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2.呈现效果设计</w:t>
            </w:r>
          </w:p>
          <w:p w14:paraId="7C14BD0A">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针对已设置呈现内容的可视化看板进行呈现效果设计。</w:t>
            </w:r>
          </w:p>
          <w:p w14:paraId="7CE15F11">
            <w:pPr>
              <w:keepNext w:val="0"/>
              <w:keepLines w:val="0"/>
              <w:pageBreakBefore w:val="0"/>
              <w:widowControl w:val="0"/>
              <w:kinsoku/>
              <w:wordWrap/>
              <w:overflowPunct/>
              <w:topLinePunct w:val="0"/>
              <w:autoSpaceDE/>
              <w:autoSpaceDN/>
              <w:bidi w:val="0"/>
              <w:adjustRightInd/>
              <w:snapToGrid w:val="0"/>
              <w:spacing w:before="157" w:beforeLines="50" w:after="157" w:afterLines="50" w:line="460" w:lineRule="exact"/>
              <w:jc w:val="center"/>
              <w:textAlignment w:val="auto"/>
              <w:outlineLvl w:val="1"/>
              <w:rPr>
                <w:rFonts w:hint="eastAsia" w:ascii="黑体" w:hAnsi="黑体" w:eastAsia="黑体"/>
                <w:sz w:val="24"/>
                <w:szCs w:val="24"/>
                <w:lang w:val="en-US" w:eastAsia="zh-CN"/>
              </w:rPr>
            </w:pPr>
            <w:r>
              <w:rPr>
                <w:rFonts w:hint="eastAsia" w:ascii="黑体" w:hAnsi="黑体" w:eastAsia="黑体"/>
                <w:sz w:val="24"/>
                <w:szCs w:val="24"/>
                <w:lang w:val="en-US" w:eastAsia="zh-CN"/>
              </w:rPr>
              <w:t>任务二 技术实现</w:t>
            </w:r>
          </w:p>
          <w:p w14:paraId="5465E9F7">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left"/>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w:t>
            </w:r>
            <w:r>
              <w:rPr>
                <w:rFonts w:hint="eastAsia" w:ascii="宋体" w:hAnsi="宋体" w:eastAsia="宋体" w:cs="宋体"/>
                <w:b/>
                <w:bCs/>
                <w:sz w:val="21"/>
                <w:szCs w:val="21"/>
                <w:lang w:val="en-US" w:eastAsia="zh-CN"/>
              </w:rPr>
              <w:t>业务实例</w:t>
            </w:r>
            <w:r>
              <w:rPr>
                <w:rFonts w:hint="eastAsia" w:ascii="宋体" w:hAnsi="宋体" w:eastAsia="宋体" w:cs="宋体"/>
                <w:b w:val="0"/>
                <w:bCs w:val="0"/>
                <w:sz w:val="21"/>
                <w:szCs w:val="21"/>
                <w:lang w:val="en-US" w:eastAsia="zh-CN"/>
              </w:rPr>
              <w:t>】</w:t>
            </w:r>
          </w:p>
          <w:p w14:paraId="5D83A5F7">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b w:val="0"/>
                <w:bCs w:val="0"/>
                <w:sz w:val="21"/>
                <w:szCs w:val="21"/>
                <w:lang w:val="en-US" w:eastAsia="zh-CN"/>
              </w:rPr>
              <w:t>XXX会计师事务所即将对明康生物股份有限公司2021年的财务报表进行审计，你是该审计项目的高级审计员。在确认承接业务之前，审计经理希望你能帮助他收集被审计单位的舆情信息，以此作为是否承接该业务以及后续将如何制定审计计划参考信息。</w:t>
            </w:r>
          </w:p>
          <w:p w14:paraId="120F5F0E">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kern w:val="2"/>
                <w:sz w:val="21"/>
                <w:szCs w:val="21"/>
                <w:lang w:val="en-US" w:eastAsia="zh-CN" w:bidi="ar-SA"/>
              </w:rPr>
              <w:t>一、</w:t>
            </w:r>
            <w:r>
              <w:rPr>
                <w:rFonts w:hint="eastAsia" w:ascii="宋体" w:hAnsi="宋体" w:eastAsia="宋体" w:cs="宋体"/>
                <w:b/>
                <w:bCs/>
                <w:sz w:val="21"/>
                <w:szCs w:val="21"/>
                <w:lang w:val="en-US" w:eastAsia="zh-CN"/>
              </w:rPr>
              <w:t>数据准备</w:t>
            </w:r>
          </w:p>
          <w:p w14:paraId="47FDC987">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（一）评论数据</w:t>
            </w:r>
          </w:p>
          <w:p w14:paraId="2B7BD295">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操作流程：</w:t>
            </w:r>
          </w:p>
          <w:p w14:paraId="7C7C39F1">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点击【开始任务】-【新建脚本】。</w:t>
            </w:r>
          </w:p>
          <w:p w14:paraId="1D0B74D8">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1.</w:t>
            </w:r>
            <w:r>
              <w:rPr>
                <w:rFonts w:hint="eastAsia" w:ascii="宋体" w:hAnsi="宋体" w:eastAsia="宋体" w:cs="宋体"/>
                <w:sz w:val="21"/>
                <w:szCs w:val="21"/>
                <w:lang w:val="en-US" w:eastAsia="zh-CN"/>
              </w:rPr>
              <w:t>导入所需库、读取数据</w:t>
            </w:r>
          </w:p>
          <w:p w14:paraId="19A0CB77">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2.</w:t>
            </w:r>
            <w:r>
              <w:rPr>
                <w:rFonts w:hint="eastAsia" w:ascii="宋体" w:hAnsi="宋体" w:eastAsia="宋体" w:cs="宋体"/>
                <w:sz w:val="21"/>
                <w:szCs w:val="21"/>
                <w:lang w:val="en-US" w:eastAsia="zh-CN"/>
              </w:rPr>
              <w:t>计算帖子阅读、讨论、点赞量</w:t>
            </w:r>
          </w:p>
          <w:p w14:paraId="278CB426">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3.定位截取数据</w:t>
            </w:r>
          </w:p>
          <w:p w14:paraId="3E6CA39C">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4.提取情绪指标，并保存</w:t>
            </w:r>
          </w:p>
          <w:p w14:paraId="4122A8CC">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（二）股价数据</w:t>
            </w:r>
          </w:p>
          <w:p w14:paraId="2CD5E786">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操作流程：</w:t>
            </w:r>
          </w:p>
          <w:p w14:paraId="158DBAF5">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点击【开始任务】-【新建脚本】。</w:t>
            </w:r>
          </w:p>
          <w:p w14:paraId="221625C2">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1.导入所需库、读取数据</w:t>
            </w:r>
          </w:p>
          <w:p w14:paraId="30D6691D">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2.用0补充空数据</w:t>
            </w:r>
          </w:p>
          <w:p w14:paraId="6ADEC620">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3.提取所需数据，并保存</w:t>
            </w:r>
          </w:p>
          <w:p w14:paraId="1A62A20D">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（三）文本数据</w:t>
            </w:r>
          </w:p>
          <w:p w14:paraId="7B8076CF">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操作流程：</w:t>
            </w:r>
          </w:p>
          <w:p w14:paraId="2EE79CF9">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点击【开始任务】-【新建脚本】</w:t>
            </w:r>
            <w:r>
              <w:rPr>
                <w:rFonts w:hint="eastAsia" w:ascii="宋体" w:hAnsi="宋体" w:cs="宋体"/>
                <w:sz w:val="21"/>
                <w:szCs w:val="21"/>
                <w:lang w:val="en-US" w:eastAsia="zh-CN"/>
              </w:rPr>
              <w:t>。</w:t>
            </w:r>
          </w:p>
          <w:p w14:paraId="1A644F2E">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1.</w:t>
            </w:r>
            <w:r>
              <w:rPr>
                <w:rFonts w:hint="eastAsia" w:ascii="宋体" w:hAnsi="宋体" w:eastAsia="宋体" w:cs="宋体"/>
                <w:sz w:val="21"/>
                <w:szCs w:val="21"/>
                <w:lang w:val="en-US" w:eastAsia="zh-CN"/>
              </w:rPr>
              <w:t>引入所需库，导入数据</w:t>
            </w:r>
          </w:p>
          <w:p w14:paraId="09CD1686">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2.建立清洗函数</w:t>
            </w:r>
          </w:p>
          <w:p w14:paraId="62F4DF07">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3.对数据中所有“标题”进行清洗</w:t>
            </w:r>
          </w:p>
          <w:p w14:paraId="1B27799F">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4</w:t>
            </w:r>
            <w:r>
              <w:rPr>
                <w:rFonts w:hint="eastAsia" w:ascii="宋体" w:hAnsi="宋体" w:cs="宋体"/>
                <w:sz w:val="21"/>
                <w:szCs w:val="21"/>
                <w:lang w:val="en-US" w:eastAsia="zh-CN"/>
              </w:rPr>
              <w:t>.</w:t>
            </w:r>
            <w:r>
              <w:rPr>
                <w:rFonts w:hint="default" w:ascii="宋体" w:hAnsi="宋体" w:eastAsia="宋体" w:cs="宋体"/>
                <w:sz w:val="21"/>
                <w:szCs w:val="21"/>
                <w:lang w:val="en-US" w:eastAsia="zh-CN"/>
              </w:rPr>
              <w:t>标准化时间格式</w:t>
            </w:r>
          </w:p>
          <w:p w14:paraId="0F01D2D0">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5</w:t>
            </w:r>
            <w:r>
              <w:rPr>
                <w:rFonts w:hint="eastAsia" w:ascii="宋体" w:hAnsi="宋体" w:cs="宋体"/>
                <w:sz w:val="21"/>
                <w:szCs w:val="21"/>
                <w:lang w:val="en-US" w:eastAsia="zh-CN"/>
              </w:rPr>
              <w:t>.</w:t>
            </w:r>
            <w:r>
              <w:rPr>
                <w:rFonts w:hint="default" w:ascii="宋体" w:hAnsi="宋体" w:eastAsia="宋体" w:cs="宋体"/>
                <w:sz w:val="21"/>
                <w:szCs w:val="21"/>
                <w:lang w:val="en-US" w:eastAsia="zh-CN"/>
              </w:rPr>
              <w:t>保存数据</w:t>
            </w:r>
          </w:p>
          <w:p w14:paraId="2C1E5819">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kern w:val="2"/>
                <w:sz w:val="21"/>
                <w:szCs w:val="21"/>
                <w:lang w:val="en-US" w:eastAsia="zh-CN" w:bidi="ar-SA"/>
              </w:rPr>
              <w:t>二、</w:t>
            </w:r>
            <w:r>
              <w:rPr>
                <w:rFonts w:hint="eastAsia" w:ascii="宋体" w:hAnsi="宋体" w:eastAsia="宋体" w:cs="宋体"/>
                <w:b/>
                <w:bCs/>
                <w:sz w:val="21"/>
                <w:szCs w:val="21"/>
                <w:lang w:val="en-US" w:eastAsia="zh-CN"/>
              </w:rPr>
              <w:t>文本分析</w:t>
            </w:r>
          </w:p>
          <w:p w14:paraId="67888AB1">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（一）数据分析与挖掘-JIEBA分词</w:t>
            </w:r>
          </w:p>
          <w:p w14:paraId="0335E4C9">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操作流程：</w:t>
            </w:r>
          </w:p>
          <w:p w14:paraId="7E1E55C2">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点击【开始任务】-【新建脚本】。</w:t>
            </w:r>
          </w:p>
          <w:p w14:paraId="64B4D6B8">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1.</w:t>
            </w:r>
            <w:r>
              <w:rPr>
                <w:rFonts w:hint="eastAsia" w:ascii="宋体" w:hAnsi="宋体" w:eastAsia="宋体" w:cs="宋体"/>
                <w:sz w:val="21"/>
                <w:szCs w:val="21"/>
                <w:lang w:val="en-US" w:eastAsia="zh-CN"/>
              </w:rPr>
              <w:t>引入所需库，读取数据</w:t>
            </w:r>
          </w:p>
          <w:p w14:paraId="3FEDB4A8">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2</w:t>
            </w:r>
            <w:r>
              <w:rPr>
                <w:rFonts w:hint="eastAsia" w:ascii="宋体" w:hAnsi="宋体" w:cs="宋体"/>
                <w:sz w:val="21"/>
                <w:szCs w:val="21"/>
                <w:lang w:val="en-US" w:eastAsia="zh-CN"/>
              </w:rPr>
              <w:t>.</w:t>
            </w:r>
            <w:r>
              <w:rPr>
                <w:rFonts w:hint="default" w:ascii="宋体" w:hAnsi="宋体" w:eastAsia="宋体" w:cs="宋体"/>
                <w:sz w:val="21"/>
                <w:szCs w:val="21"/>
                <w:lang w:val="en-US" w:eastAsia="zh-CN"/>
              </w:rPr>
              <w:t>定义一个使用JIEBA分词的函数</w:t>
            </w:r>
          </w:p>
          <w:p w14:paraId="4B3A370F">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3</w:t>
            </w:r>
            <w:r>
              <w:rPr>
                <w:rFonts w:hint="eastAsia" w:ascii="宋体" w:hAnsi="宋体" w:cs="宋体"/>
                <w:sz w:val="21"/>
                <w:szCs w:val="21"/>
                <w:lang w:val="en-US" w:eastAsia="zh-CN"/>
              </w:rPr>
              <w:t>.</w:t>
            </w:r>
            <w:r>
              <w:rPr>
                <w:rFonts w:hint="default" w:ascii="宋体" w:hAnsi="宋体" w:eastAsia="宋体" w:cs="宋体"/>
                <w:sz w:val="21"/>
                <w:szCs w:val="21"/>
                <w:lang w:val="en-US" w:eastAsia="zh-CN"/>
              </w:rPr>
              <w:t>对文本数据使用该函数，将其输出保存在新csv文件中</w:t>
            </w:r>
          </w:p>
          <w:p w14:paraId="548B7A95">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val="0"/>
                <w:bCs w:val="0"/>
                <w:kern w:val="2"/>
                <w:sz w:val="21"/>
                <w:szCs w:val="21"/>
                <w:lang w:val="en-US" w:eastAsia="zh-CN" w:bidi="ar-SA"/>
              </w:rPr>
            </w:pPr>
            <w:r>
              <w:rPr>
                <w:rFonts w:hint="eastAsia" w:ascii="宋体" w:hAnsi="宋体" w:cs="宋体"/>
                <w:b/>
                <w:bCs/>
                <w:sz w:val="21"/>
                <w:szCs w:val="21"/>
                <w:lang w:val="en-US" w:eastAsia="zh-CN"/>
              </w:rPr>
              <w:t>（二）数据分析与挖掘-词频计算</w:t>
            </w:r>
          </w:p>
          <w:p w14:paraId="3CE9AE87">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default" w:ascii="宋体" w:hAnsi="宋体" w:cs="宋体"/>
                <w:sz w:val="21"/>
                <w:szCs w:val="21"/>
                <w:lang w:val="en-US" w:eastAsia="zh-CN"/>
              </w:rPr>
            </w:pPr>
            <w:r>
              <w:rPr>
                <w:rFonts w:hint="eastAsia" w:ascii="宋体" w:hAnsi="宋体" w:cs="宋体"/>
                <w:b/>
                <w:bCs/>
                <w:sz w:val="21"/>
                <w:szCs w:val="21"/>
                <w:lang w:val="en-US" w:eastAsia="zh-CN"/>
              </w:rPr>
              <w:t>操作流程：</w:t>
            </w:r>
          </w:p>
          <w:p w14:paraId="033DD894">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cs="宋体"/>
                <w:sz w:val="21"/>
                <w:szCs w:val="21"/>
                <w:lang w:val="en-US" w:eastAsia="zh-CN"/>
              </w:rPr>
            </w:pPr>
            <w:r>
              <w:rPr>
                <w:rFonts w:hint="eastAsia" w:ascii="宋体" w:hAnsi="宋体" w:cs="宋体"/>
                <w:sz w:val="21"/>
                <w:szCs w:val="21"/>
                <w:lang w:val="en-US" w:eastAsia="zh-CN"/>
              </w:rPr>
              <w:t>点击【开始任务】-【新建脚本】。</w:t>
            </w:r>
          </w:p>
          <w:p w14:paraId="7537643D">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cs="宋体"/>
                <w:sz w:val="21"/>
                <w:szCs w:val="21"/>
                <w:lang w:val="en-US" w:eastAsia="zh-CN"/>
              </w:rPr>
            </w:pPr>
            <w:r>
              <w:rPr>
                <w:rFonts w:hint="eastAsia" w:ascii="宋体" w:hAnsi="宋体" w:cs="宋体"/>
                <w:kern w:val="2"/>
                <w:sz w:val="21"/>
                <w:szCs w:val="21"/>
                <w:lang w:val="en-US" w:eastAsia="zh-CN" w:bidi="ar-SA"/>
              </w:rPr>
              <w:t>1.</w:t>
            </w:r>
            <w:r>
              <w:rPr>
                <w:rFonts w:hint="eastAsia" w:ascii="宋体" w:hAnsi="宋体" w:cs="宋体"/>
                <w:sz w:val="21"/>
                <w:szCs w:val="21"/>
                <w:lang w:val="en-US" w:eastAsia="zh-CN"/>
              </w:rPr>
              <w:t>引入所需库，读取数据</w:t>
            </w:r>
          </w:p>
          <w:p w14:paraId="7DBDFFA3">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2</w:t>
            </w:r>
            <w:r>
              <w:rPr>
                <w:rFonts w:hint="eastAsia" w:ascii="宋体" w:hAnsi="宋体" w:cs="宋体"/>
                <w:sz w:val="21"/>
                <w:szCs w:val="21"/>
                <w:lang w:val="en-US" w:eastAsia="zh-CN"/>
              </w:rPr>
              <w:t>.</w:t>
            </w:r>
            <w:r>
              <w:rPr>
                <w:rFonts w:hint="default" w:ascii="宋体" w:hAnsi="宋体" w:eastAsia="宋体" w:cs="宋体"/>
                <w:sz w:val="21"/>
                <w:szCs w:val="21"/>
                <w:lang w:val="en-US" w:eastAsia="zh-CN"/>
              </w:rPr>
              <w:t>计算词频</w:t>
            </w:r>
          </w:p>
          <w:p w14:paraId="24C218BA">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3</w:t>
            </w:r>
            <w:r>
              <w:rPr>
                <w:rFonts w:hint="eastAsia" w:ascii="宋体" w:hAnsi="宋体" w:cs="宋体"/>
                <w:sz w:val="21"/>
                <w:szCs w:val="21"/>
                <w:lang w:val="en-US" w:eastAsia="zh-CN"/>
              </w:rPr>
              <w:t>.</w:t>
            </w:r>
            <w:r>
              <w:rPr>
                <w:rFonts w:hint="default" w:ascii="宋体" w:hAnsi="宋体" w:eastAsia="宋体" w:cs="宋体"/>
                <w:sz w:val="21"/>
                <w:szCs w:val="21"/>
                <w:lang w:val="en-US" w:eastAsia="zh-CN"/>
              </w:rPr>
              <w:t>统计词频，并保存为新文件</w:t>
            </w:r>
          </w:p>
          <w:p w14:paraId="45153414">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4</w:t>
            </w:r>
            <w:r>
              <w:rPr>
                <w:rFonts w:hint="eastAsia" w:ascii="宋体" w:hAnsi="宋体" w:cs="宋体"/>
                <w:sz w:val="21"/>
                <w:szCs w:val="21"/>
                <w:lang w:val="en-US" w:eastAsia="zh-CN"/>
              </w:rPr>
              <w:t>.</w:t>
            </w:r>
            <w:r>
              <w:rPr>
                <w:rFonts w:hint="default" w:ascii="宋体" w:hAnsi="宋体" w:eastAsia="宋体" w:cs="宋体"/>
                <w:sz w:val="21"/>
                <w:szCs w:val="21"/>
                <w:lang w:val="en-US" w:eastAsia="zh-CN"/>
              </w:rPr>
              <w:t>计算财务词库中词语出现的次数</w:t>
            </w:r>
          </w:p>
          <w:p w14:paraId="680BEFDB">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kern w:val="2"/>
                <w:sz w:val="21"/>
                <w:szCs w:val="21"/>
                <w:lang w:val="en-US" w:eastAsia="zh-CN" w:bidi="ar-SA"/>
              </w:rPr>
              <w:t>三、</w:t>
            </w:r>
            <w:r>
              <w:rPr>
                <w:rFonts w:hint="eastAsia" w:ascii="宋体" w:hAnsi="宋体" w:eastAsia="宋体" w:cs="宋体"/>
                <w:b/>
                <w:bCs/>
                <w:sz w:val="21"/>
                <w:szCs w:val="21"/>
                <w:lang w:val="en-US" w:eastAsia="zh-CN"/>
              </w:rPr>
              <w:t>数据可视化</w:t>
            </w:r>
          </w:p>
          <w:p w14:paraId="0ECB95F6">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（一）数据可视化-股价数据K线图</w:t>
            </w:r>
          </w:p>
          <w:p w14:paraId="69D9B2B5">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操作流程：</w:t>
            </w:r>
          </w:p>
          <w:p w14:paraId="4BCD9E99">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点击【开始任务】-【新建脚本】。</w:t>
            </w:r>
          </w:p>
          <w:p w14:paraId="24654838">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1.</w:t>
            </w:r>
            <w:r>
              <w:rPr>
                <w:rFonts w:hint="eastAsia" w:ascii="宋体" w:hAnsi="宋体" w:eastAsia="宋体" w:cs="宋体"/>
                <w:sz w:val="21"/>
                <w:szCs w:val="21"/>
                <w:lang w:val="en-US" w:eastAsia="zh-CN"/>
              </w:rPr>
              <w:t>引入所需库，读取数据</w:t>
            </w:r>
          </w:p>
          <w:p w14:paraId="41BCFF32">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2</w:t>
            </w:r>
            <w:r>
              <w:rPr>
                <w:rFonts w:hint="eastAsia" w:ascii="宋体" w:hAnsi="宋体" w:cs="宋体"/>
                <w:sz w:val="21"/>
                <w:szCs w:val="21"/>
                <w:lang w:val="en-US" w:eastAsia="zh-CN"/>
              </w:rPr>
              <w:t>.</w:t>
            </w:r>
            <w:r>
              <w:rPr>
                <w:rFonts w:hint="default" w:ascii="宋体" w:hAnsi="宋体" w:eastAsia="宋体" w:cs="宋体"/>
                <w:sz w:val="21"/>
                <w:szCs w:val="21"/>
                <w:lang w:val="en-US" w:eastAsia="zh-CN"/>
              </w:rPr>
              <w:t>将需要的数据转换为列表格式</w:t>
            </w:r>
          </w:p>
          <w:p w14:paraId="4DA771DD">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3</w:t>
            </w:r>
            <w:r>
              <w:rPr>
                <w:rFonts w:hint="eastAsia" w:ascii="宋体" w:hAnsi="宋体" w:cs="宋体"/>
                <w:sz w:val="21"/>
                <w:szCs w:val="21"/>
                <w:lang w:val="en-US" w:eastAsia="zh-CN"/>
              </w:rPr>
              <w:t>.</w:t>
            </w:r>
            <w:r>
              <w:rPr>
                <w:rFonts w:hint="default" w:ascii="宋体" w:hAnsi="宋体" w:eastAsia="宋体" w:cs="宋体"/>
                <w:sz w:val="21"/>
                <w:szCs w:val="21"/>
                <w:lang w:val="en-US" w:eastAsia="zh-CN"/>
              </w:rPr>
              <w:t>使用Kline函数绘制K线图</w:t>
            </w:r>
          </w:p>
          <w:p w14:paraId="12E58222">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4</w:t>
            </w:r>
            <w:r>
              <w:rPr>
                <w:rFonts w:hint="eastAsia" w:ascii="宋体" w:hAnsi="宋体" w:cs="宋体"/>
                <w:sz w:val="21"/>
                <w:szCs w:val="21"/>
                <w:lang w:val="en-US" w:eastAsia="zh-CN"/>
              </w:rPr>
              <w:t>.</w:t>
            </w:r>
            <w:r>
              <w:rPr>
                <w:rFonts w:hint="default" w:ascii="宋体" w:hAnsi="宋体" w:eastAsia="宋体" w:cs="宋体"/>
                <w:sz w:val="21"/>
                <w:szCs w:val="21"/>
                <w:lang w:val="en-US" w:eastAsia="zh-CN"/>
              </w:rPr>
              <w:t>根据需求美化</w:t>
            </w:r>
          </w:p>
          <w:p w14:paraId="32F1B8F6">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（二）可视化-评论数据图表</w:t>
            </w:r>
          </w:p>
          <w:p w14:paraId="7EDCD3B8">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子任务一：使用pyecharts绘制评论数据饼图</w:t>
            </w:r>
          </w:p>
          <w:p w14:paraId="478D3F23">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操作流程：</w:t>
            </w:r>
          </w:p>
          <w:p w14:paraId="33EAB064">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sz w:val="21"/>
                <w:szCs w:val="21"/>
                <w:lang w:val="en-US" w:eastAsia="zh-CN"/>
              </w:rPr>
              <w:t>点击【开始任务】-【新建脚本】。</w:t>
            </w:r>
          </w:p>
          <w:p w14:paraId="0E1D306C">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1.</w:t>
            </w:r>
            <w:r>
              <w:rPr>
                <w:rFonts w:hint="eastAsia" w:ascii="宋体" w:hAnsi="宋体" w:eastAsia="宋体" w:cs="宋体"/>
                <w:sz w:val="21"/>
                <w:szCs w:val="21"/>
                <w:lang w:val="en-US" w:eastAsia="zh-CN"/>
              </w:rPr>
              <w:t>引入所需库，读取数据</w:t>
            </w:r>
          </w:p>
          <w:p w14:paraId="37353810">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2</w:t>
            </w:r>
            <w:r>
              <w:rPr>
                <w:rFonts w:hint="eastAsia" w:ascii="宋体" w:hAnsi="宋体" w:cs="宋体"/>
                <w:sz w:val="21"/>
                <w:szCs w:val="21"/>
                <w:lang w:val="en-US" w:eastAsia="zh-CN"/>
              </w:rPr>
              <w:t>.</w:t>
            </w:r>
            <w:r>
              <w:rPr>
                <w:rFonts w:hint="default" w:ascii="宋体" w:hAnsi="宋体" w:eastAsia="宋体" w:cs="宋体"/>
                <w:sz w:val="21"/>
                <w:szCs w:val="21"/>
                <w:lang w:val="en-US" w:eastAsia="zh-CN"/>
              </w:rPr>
              <w:t>将所需数据转化为列表</w:t>
            </w:r>
          </w:p>
          <w:p w14:paraId="2CD274B5">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3</w:t>
            </w:r>
            <w:r>
              <w:rPr>
                <w:rFonts w:hint="eastAsia" w:ascii="宋体" w:hAnsi="宋体" w:cs="宋体"/>
                <w:sz w:val="21"/>
                <w:szCs w:val="21"/>
                <w:lang w:val="en-US" w:eastAsia="zh-CN"/>
              </w:rPr>
              <w:t>.</w:t>
            </w:r>
            <w:r>
              <w:rPr>
                <w:rFonts w:hint="default" w:ascii="宋体" w:hAnsi="宋体" w:eastAsia="宋体" w:cs="宋体"/>
                <w:sz w:val="21"/>
                <w:szCs w:val="21"/>
                <w:lang w:val="en-US" w:eastAsia="zh-CN"/>
              </w:rPr>
              <w:t>使用Pie函数，绘制饼图</w:t>
            </w:r>
          </w:p>
          <w:p w14:paraId="2A2BE663">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4</w:t>
            </w:r>
            <w:r>
              <w:rPr>
                <w:rFonts w:hint="eastAsia" w:ascii="宋体" w:hAnsi="宋体" w:cs="宋体"/>
                <w:sz w:val="21"/>
                <w:szCs w:val="21"/>
                <w:lang w:val="en-US" w:eastAsia="zh-CN"/>
              </w:rPr>
              <w:t>.</w:t>
            </w:r>
            <w:r>
              <w:rPr>
                <w:rFonts w:hint="default" w:ascii="宋体" w:hAnsi="宋体" w:eastAsia="宋体" w:cs="宋体"/>
                <w:sz w:val="21"/>
                <w:szCs w:val="21"/>
                <w:lang w:val="en-US" w:eastAsia="zh-CN"/>
              </w:rPr>
              <w:t>根据需求美化</w:t>
            </w:r>
          </w:p>
          <w:p w14:paraId="5DEBF3B5">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cs="宋体"/>
                <w:sz w:val="21"/>
                <w:szCs w:val="21"/>
                <w:lang w:val="en-US" w:eastAsia="zh-CN"/>
              </w:rPr>
            </w:pPr>
            <w:r>
              <w:rPr>
                <w:rFonts w:hint="eastAsia" w:ascii="宋体" w:hAnsi="宋体" w:cs="宋体"/>
                <w:sz w:val="21"/>
                <w:szCs w:val="21"/>
                <w:lang w:val="en-US" w:eastAsia="zh-CN"/>
              </w:rPr>
              <w:t>子任务二：</w:t>
            </w:r>
            <w:r>
              <w:rPr>
                <w:rFonts w:hint="eastAsia" w:ascii="宋体" w:hAnsi="宋体" w:eastAsia="宋体" w:cs="宋体"/>
                <w:b w:val="0"/>
                <w:bCs w:val="0"/>
                <w:kern w:val="2"/>
                <w:sz w:val="21"/>
                <w:szCs w:val="21"/>
                <w:lang w:val="en-US" w:eastAsia="zh-CN" w:bidi="ar-SA"/>
              </w:rPr>
              <w:t>使用pyecharts绘制评论数据热力日期图</w:t>
            </w:r>
          </w:p>
          <w:p w14:paraId="0992FCAB">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default" w:ascii="宋体" w:hAnsi="宋体" w:cs="宋体"/>
                <w:sz w:val="21"/>
                <w:szCs w:val="21"/>
                <w:lang w:val="en-US" w:eastAsia="zh-CN"/>
              </w:rPr>
            </w:pPr>
            <w:r>
              <w:rPr>
                <w:rFonts w:hint="eastAsia" w:ascii="宋体" w:hAnsi="宋体" w:cs="宋体"/>
                <w:b/>
                <w:bCs/>
                <w:sz w:val="21"/>
                <w:szCs w:val="21"/>
                <w:lang w:val="en-US" w:eastAsia="zh-CN"/>
              </w:rPr>
              <w:t>操作流程：</w:t>
            </w:r>
          </w:p>
          <w:p w14:paraId="237AFE6C">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bCs/>
                <w:kern w:val="2"/>
                <w:sz w:val="21"/>
                <w:szCs w:val="21"/>
                <w:lang w:val="en-US" w:eastAsia="zh-CN" w:bidi="ar-SA"/>
              </w:rPr>
            </w:pPr>
            <w:r>
              <w:rPr>
                <w:rFonts w:hint="eastAsia" w:ascii="宋体" w:hAnsi="宋体" w:cs="宋体"/>
                <w:sz w:val="21"/>
                <w:szCs w:val="21"/>
                <w:lang w:val="en-US" w:eastAsia="zh-CN"/>
              </w:rPr>
              <w:t>点击【开始任务】-【新建脚本】。</w:t>
            </w:r>
          </w:p>
          <w:p w14:paraId="63C27DDE">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cs="宋体"/>
                <w:sz w:val="21"/>
                <w:szCs w:val="21"/>
                <w:lang w:val="en-US" w:eastAsia="zh-CN"/>
              </w:rPr>
            </w:pPr>
            <w:r>
              <w:rPr>
                <w:rFonts w:hint="eastAsia" w:ascii="宋体" w:hAnsi="宋体" w:cs="宋体"/>
                <w:kern w:val="2"/>
                <w:sz w:val="21"/>
                <w:szCs w:val="21"/>
                <w:lang w:val="en-US" w:eastAsia="zh-CN" w:bidi="ar-SA"/>
              </w:rPr>
              <w:t>1.</w:t>
            </w:r>
            <w:r>
              <w:rPr>
                <w:rFonts w:hint="eastAsia" w:ascii="宋体" w:hAnsi="宋体" w:cs="宋体"/>
                <w:sz w:val="21"/>
                <w:szCs w:val="21"/>
                <w:lang w:val="en-US" w:eastAsia="zh-CN"/>
              </w:rPr>
              <w:t>引入所需库，读取数据</w:t>
            </w:r>
          </w:p>
          <w:p w14:paraId="40E64FEF">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2</w:t>
            </w:r>
            <w:r>
              <w:rPr>
                <w:rFonts w:hint="eastAsia" w:ascii="宋体" w:hAnsi="宋体" w:cs="宋体"/>
                <w:sz w:val="21"/>
                <w:szCs w:val="21"/>
                <w:lang w:val="en-US" w:eastAsia="zh-CN"/>
              </w:rPr>
              <w:t>.</w:t>
            </w:r>
            <w:r>
              <w:rPr>
                <w:rFonts w:hint="default" w:ascii="宋体" w:hAnsi="宋体" w:eastAsia="宋体" w:cs="宋体"/>
                <w:sz w:val="21"/>
                <w:szCs w:val="21"/>
                <w:lang w:val="en-US" w:eastAsia="zh-CN"/>
              </w:rPr>
              <w:t>将所需数据转化为列表</w:t>
            </w:r>
          </w:p>
          <w:p w14:paraId="09B02CC9">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3</w:t>
            </w:r>
            <w:r>
              <w:rPr>
                <w:rFonts w:hint="eastAsia" w:ascii="宋体" w:hAnsi="宋体" w:cs="宋体"/>
                <w:sz w:val="21"/>
                <w:szCs w:val="21"/>
                <w:lang w:val="en-US" w:eastAsia="zh-CN"/>
              </w:rPr>
              <w:t>.</w:t>
            </w:r>
            <w:r>
              <w:rPr>
                <w:rFonts w:hint="default" w:ascii="宋体" w:hAnsi="宋体" w:eastAsia="宋体" w:cs="宋体"/>
                <w:sz w:val="21"/>
                <w:szCs w:val="21"/>
                <w:lang w:val="en-US" w:eastAsia="zh-CN"/>
              </w:rPr>
              <w:t>使用Calendar函数绘制图表</w:t>
            </w:r>
          </w:p>
          <w:p w14:paraId="5CF4D13E">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4</w:t>
            </w:r>
            <w:r>
              <w:rPr>
                <w:rFonts w:hint="eastAsia" w:ascii="宋体" w:hAnsi="宋体" w:cs="宋体"/>
                <w:sz w:val="21"/>
                <w:szCs w:val="21"/>
                <w:lang w:val="en-US" w:eastAsia="zh-CN"/>
              </w:rPr>
              <w:t>.</w:t>
            </w:r>
            <w:r>
              <w:rPr>
                <w:rFonts w:hint="default" w:ascii="宋体" w:hAnsi="宋体" w:eastAsia="宋体" w:cs="宋体"/>
                <w:sz w:val="21"/>
                <w:szCs w:val="21"/>
                <w:lang w:val="en-US" w:eastAsia="zh-CN"/>
              </w:rPr>
              <w:t>根据需求美化</w:t>
            </w:r>
          </w:p>
          <w:p w14:paraId="6A8FBADD">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（三）可视化-话题TOP10</w:t>
            </w:r>
          </w:p>
          <w:p w14:paraId="3024BE5C">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操作流程：</w:t>
            </w:r>
          </w:p>
          <w:p w14:paraId="55E622E8">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bCs/>
                <w:kern w:val="2"/>
                <w:sz w:val="21"/>
                <w:szCs w:val="21"/>
                <w:lang w:val="en-US" w:eastAsia="zh-CN" w:bidi="ar-SA"/>
              </w:rPr>
            </w:pPr>
            <w:r>
              <w:rPr>
                <w:rFonts w:hint="eastAsia" w:ascii="宋体" w:hAnsi="宋体" w:eastAsia="宋体" w:cs="宋体"/>
                <w:sz w:val="21"/>
                <w:szCs w:val="21"/>
                <w:lang w:val="en-US" w:eastAsia="zh-CN"/>
              </w:rPr>
              <w:t>点击【开始任务】-【新建脚本】。</w:t>
            </w:r>
          </w:p>
          <w:p w14:paraId="7C6644F0">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1.</w:t>
            </w:r>
            <w:r>
              <w:rPr>
                <w:rFonts w:hint="eastAsia" w:ascii="宋体" w:hAnsi="宋体" w:eastAsia="宋体" w:cs="宋体"/>
                <w:sz w:val="21"/>
                <w:szCs w:val="21"/>
                <w:lang w:val="en-US" w:eastAsia="zh-CN"/>
              </w:rPr>
              <w:t>引入所需库，读取数据</w:t>
            </w:r>
          </w:p>
          <w:p w14:paraId="25626C82">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2</w:t>
            </w:r>
            <w:r>
              <w:rPr>
                <w:rFonts w:hint="eastAsia" w:ascii="宋体" w:hAnsi="宋体" w:cs="宋体"/>
                <w:sz w:val="21"/>
                <w:szCs w:val="21"/>
                <w:lang w:val="en-US" w:eastAsia="zh-CN"/>
              </w:rPr>
              <w:t>.</w:t>
            </w:r>
            <w:r>
              <w:rPr>
                <w:rFonts w:hint="default" w:ascii="宋体" w:hAnsi="宋体" w:eastAsia="宋体" w:cs="宋体"/>
                <w:sz w:val="21"/>
                <w:szCs w:val="21"/>
                <w:lang w:val="en-US" w:eastAsia="zh-CN"/>
              </w:rPr>
              <w:t>将所需数据转化为列表</w:t>
            </w:r>
          </w:p>
          <w:p w14:paraId="753FD573">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3</w:t>
            </w:r>
            <w:r>
              <w:rPr>
                <w:rFonts w:hint="eastAsia" w:ascii="宋体" w:hAnsi="宋体" w:cs="宋体"/>
                <w:sz w:val="21"/>
                <w:szCs w:val="21"/>
                <w:lang w:val="en-US" w:eastAsia="zh-CN"/>
              </w:rPr>
              <w:t>.</w:t>
            </w:r>
            <w:r>
              <w:rPr>
                <w:rFonts w:hint="default" w:ascii="宋体" w:hAnsi="宋体" w:eastAsia="宋体" w:cs="宋体"/>
                <w:sz w:val="21"/>
                <w:szCs w:val="21"/>
                <w:lang w:val="en-US" w:eastAsia="zh-CN"/>
              </w:rPr>
              <w:t>使用Bar函数画图，使用Grid函数调整图片显示位置</w:t>
            </w:r>
          </w:p>
          <w:p w14:paraId="1B0F5296">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4</w:t>
            </w:r>
            <w:r>
              <w:rPr>
                <w:rFonts w:hint="eastAsia" w:ascii="宋体" w:hAnsi="宋体" w:cs="宋体"/>
                <w:sz w:val="21"/>
                <w:szCs w:val="21"/>
                <w:lang w:val="en-US" w:eastAsia="zh-CN"/>
              </w:rPr>
              <w:t>.</w:t>
            </w:r>
            <w:r>
              <w:rPr>
                <w:rFonts w:hint="default" w:ascii="宋体" w:hAnsi="宋体" w:eastAsia="宋体" w:cs="宋体"/>
                <w:sz w:val="21"/>
                <w:szCs w:val="21"/>
                <w:lang w:val="en-US" w:eastAsia="zh-CN"/>
              </w:rPr>
              <w:t>根据需求美化</w:t>
            </w:r>
          </w:p>
          <w:p w14:paraId="1F4EC0F6">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sz w:val="21"/>
                <w:szCs w:val="21"/>
                <w:lang w:val="en-US" w:eastAsia="zh-CN"/>
              </w:rPr>
            </w:pPr>
            <w:r>
              <w:rPr>
                <w:rFonts w:hint="eastAsia" w:ascii="宋体" w:hAnsi="宋体" w:eastAsia="宋体" w:cs="宋体"/>
                <w:b/>
                <w:bCs/>
                <w:kern w:val="2"/>
                <w:sz w:val="21"/>
                <w:szCs w:val="21"/>
                <w:lang w:val="en-US" w:eastAsia="zh-CN" w:bidi="ar-SA"/>
              </w:rPr>
              <w:t>四、</w:t>
            </w:r>
            <w:r>
              <w:rPr>
                <w:rFonts w:hint="eastAsia" w:ascii="宋体" w:hAnsi="宋体" w:eastAsia="宋体" w:cs="宋体"/>
                <w:b/>
                <w:bCs/>
                <w:sz w:val="21"/>
                <w:szCs w:val="21"/>
                <w:lang w:val="en-US" w:eastAsia="zh-CN"/>
              </w:rPr>
              <w:t>可视化报告</w:t>
            </w:r>
          </w:p>
          <w:p w14:paraId="29206799">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操作流程：</w:t>
            </w:r>
          </w:p>
          <w:p w14:paraId="26CAD8E6">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点击【开始任务】-【新建脚本】，命名为“合并”。</w:t>
            </w:r>
          </w:p>
          <w:p w14:paraId="7879A65B">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1.</w:t>
            </w:r>
            <w:r>
              <w:rPr>
                <w:rFonts w:hint="eastAsia" w:ascii="宋体" w:hAnsi="宋体" w:eastAsia="宋体" w:cs="宋体"/>
                <w:sz w:val="21"/>
                <w:szCs w:val="21"/>
                <w:lang w:val="en-US" w:eastAsia="zh-CN"/>
              </w:rPr>
              <w:t>导入所需库代码如下</w:t>
            </w:r>
          </w:p>
          <w:p w14:paraId="59AFC67F">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2</w:t>
            </w:r>
            <w:r>
              <w:rPr>
                <w:rFonts w:hint="eastAsia" w:ascii="宋体" w:hAnsi="宋体" w:cs="宋体"/>
                <w:sz w:val="21"/>
                <w:szCs w:val="21"/>
                <w:lang w:val="en-US" w:eastAsia="zh-CN"/>
              </w:rPr>
              <w:t>.</w:t>
            </w:r>
            <w:r>
              <w:rPr>
                <w:rFonts w:hint="default" w:ascii="宋体" w:hAnsi="宋体" w:eastAsia="宋体" w:cs="宋体"/>
                <w:sz w:val="21"/>
                <w:szCs w:val="21"/>
                <w:lang w:val="en-US" w:eastAsia="zh-CN"/>
              </w:rPr>
              <w:t>复制已完成任务中的绘图代码</w:t>
            </w:r>
          </w:p>
          <w:p w14:paraId="241303CC">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3</w:t>
            </w:r>
            <w:r>
              <w:rPr>
                <w:rFonts w:hint="eastAsia" w:ascii="宋体" w:hAnsi="宋体" w:cs="宋体"/>
                <w:sz w:val="21"/>
                <w:szCs w:val="21"/>
                <w:lang w:val="en-US" w:eastAsia="zh-CN"/>
              </w:rPr>
              <w:t>.</w:t>
            </w:r>
            <w:r>
              <w:rPr>
                <w:rFonts w:hint="default" w:ascii="宋体" w:hAnsi="宋体" w:eastAsia="宋体" w:cs="宋体"/>
                <w:sz w:val="21"/>
                <w:szCs w:val="21"/>
                <w:lang w:val="en-US" w:eastAsia="zh-CN"/>
              </w:rPr>
              <w:t>使用image函数设置可视化看板</w:t>
            </w:r>
          </w:p>
          <w:p w14:paraId="6BD6EA2F">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sz w:val="21"/>
                <w:szCs w:val="21"/>
                <w:lang w:val="en-US" w:eastAsia="zh-CN"/>
              </w:rPr>
            </w:pPr>
            <w:r>
              <w:rPr>
                <w:rFonts w:hint="default" w:ascii="宋体" w:hAnsi="宋体" w:eastAsia="宋体" w:cs="宋体"/>
                <w:sz w:val="21"/>
                <w:szCs w:val="21"/>
                <w:lang w:val="en-US" w:eastAsia="zh-CN"/>
              </w:rPr>
              <w:t>4</w:t>
            </w:r>
            <w:r>
              <w:rPr>
                <w:rFonts w:hint="eastAsia" w:ascii="宋体" w:hAnsi="宋体" w:cs="宋体"/>
                <w:sz w:val="21"/>
                <w:szCs w:val="21"/>
                <w:lang w:val="en-US" w:eastAsia="zh-CN"/>
              </w:rPr>
              <w:t>.</w:t>
            </w:r>
            <w:r>
              <w:rPr>
                <w:rFonts w:hint="default" w:ascii="宋体" w:hAnsi="宋体" w:eastAsia="宋体" w:cs="宋体"/>
                <w:sz w:val="21"/>
                <w:szCs w:val="21"/>
                <w:lang w:val="en-US" w:eastAsia="zh-CN"/>
              </w:rPr>
              <w:t>调试和生成可视化看板</w:t>
            </w:r>
          </w:p>
          <w:p w14:paraId="544B72E0">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【课岗融通】</w:t>
            </w:r>
          </w:p>
          <w:p w14:paraId="07E51AA4">
            <w:pPr>
              <w:keepNext w:val="0"/>
              <w:keepLines w:val="0"/>
              <w:pageBreakBefore w:val="0"/>
              <w:numPr>
                <w:ilvl w:val="0"/>
                <w:numId w:val="0"/>
              </w:numPr>
              <w:kinsoku/>
              <w:wordWrap/>
              <w:overflowPunct/>
              <w:topLinePunct w:val="0"/>
              <w:autoSpaceDE/>
              <w:autoSpaceDN/>
              <w:bidi w:val="0"/>
              <w:adjustRightInd/>
              <w:snapToGrid/>
              <w:spacing w:line="252" w:lineRule="auto"/>
              <w:jc w:val="center"/>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舆情审计师岗位职责</w:t>
            </w:r>
          </w:p>
          <w:p w14:paraId="4CEF5248">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kern w:val="2"/>
                <w:sz w:val="21"/>
                <w:szCs w:val="21"/>
                <w:lang w:val="en-US" w:eastAsia="zh-CN" w:bidi="ar-SA"/>
              </w:rPr>
              <w:t>1.</w:t>
            </w:r>
            <w:r>
              <w:rPr>
                <w:rFonts w:hint="eastAsia" w:ascii="宋体" w:hAnsi="宋体" w:eastAsia="宋体" w:cs="宋体"/>
                <w:b w:val="0"/>
                <w:bCs w:val="0"/>
                <w:sz w:val="21"/>
                <w:szCs w:val="21"/>
                <w:lang w:val="en-US" w:eastAsia="zh-CN"/>
              </w:rPr>
              <w:t>遵守国家法律法规，尊重宣传和舆情发展规律，具有高度的舆情危机意识；</w:t>
            </w:r>
          </w:p>
          <w:p w14:paraId="7637E935">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2.对门户网站、用户活跃论坛等进行日常监测和突发事件监测，即时掌握了解网络舆情动态；</w:t>
            </w:r>
          </w:p>
          <w:p w14:paraId="4B992541">
            <w:pPr>
              <w:keepNext w:val="0"/>
              <w:keepLines w:val="0"/>
              <w:pageBreakBefore w:val="0"/>
              <w:numPr>
                <w:ilvl w:val="0"/>
                <w:numId w:val="0"/>
              </w:numPr>
              <w:kinsoku/>
              <w:wordWrap/>
              <w:overflowPunct/>
              <w:topLinePunct w:val="0"/>
              <w:autoSpaceDE/>
              <w:autoSpaceDN/>
              <w:bidi w:val="0"/>
              <w:adjustRightInd/>
              <w:snapToGrid/>
              <w:spacing w:line="240"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3.对涉及审计工作相关舆情及时与相关部门核实衔接，实现舆情信息资源互通共享；</w:t>
            </w:r>
          </w:p>
          <w:p w14:paraId="74C5937E">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4.制定舆情研判标准，根据舆情内容、媒体介入程度，建立舆情监测预警机制；</w:t>
            </w:r>
          </w:p>
          <w:p w14:paraId="4527018B">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sz w:val="21"/>
                <w:szCs w:val="21"/>
                <w:lang w:val="en-US" w:eastAsia="zh-CN"/>
              </w:rPr>
            </w:pPr>
            <w:r>
              <w:rPr>
                <w:rFonts w:hint="eastAsia" w:ascii="宋体" w:hAnsi="宋体" w:eastAsia="宋体" w:cs="宋体"/>
                <w:b w:val="0"/>
                <w:bCs w:val="0"/>
                <w:sz w:val="21"/>
                <w:szCs w:val="21"/>
                <w:lang w:val="en-US" w:eastAsia="zh-CN"/>
              </w:rPr>
              <w:t>5.通过舆情跟踪、调查进行舆情风险评估并制定相应的处置预案。</w:t>
            </w:r>
          </w:p>
          <w:p w14:paraId="53CD8774">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cs="宋体"/>
                <w:sz w:val="21"/>
                <w:szCs w:val="21"/>
                <w:lang w:val="en-US" w:eastAsia="zh-CN"/>
              </w:rPr>
            </w:pPr>
            <w:r>
              <w:rPr>
                <w:rFonts w:hint="eastAsia" w:ascii="宋体" w:hAnsi="宋体" w:cs="宋体"/>
                <w:sz w:val="21"/>
                <w:szCs w:val="21"/>
                <w:lang w:val="en-US" w:eastAsia="zh-CN"/>
              </w:rPr>
              <w:t>【</w:t>
            </w:r>
            <w:r>
              <w:rPr>
                <w:rFonts w:hint="eastAsia" w:ascii="宋体" w:hAnsi="宋体" w:eastAsia="宋体" w:cs="宋体"/>
                <w:b/>
                <w:bCs/>
                <w:color w:val="auto"/>
                <w:sz w:val="21"/>
                <w:szCs w:val="21"/>
                <w:lang w:val="en-US" w:eastAsia="zh-CN"/>
              </w:rPr>
              <w:t>思政融入</w:t>
            </w:r>
            <w:r>
              <w:rPr>
                <w:rFonts w:hint="eastAsia" w:ascii="宋体" w:hAnsi="宋体" w:cs="宋体"/>
                <w:sz w:val="21"/>
                <w:szCs w:val="21"/>
                <w:lang w:val="en-US" w:eastAsia="zh-CN"/>
              </w:rPr>
              <w:t>】</w:t>
            </w:r>
          </w:p>
          <w:p w14:paraId="591BC23E">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发展舆情导向审计 助力发挥国家审计职能</w:t>
            </w:r>
          </w:p>
          <w:p w14:paraId="6F2BBC93">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b w:val="0"/>
                <w:bCs w:val="0"/>
                <w:sz w:val="21"/>
                <w:szCs w:val="21"/>
                <w:lang w:val="en-US" w:eastAsia="zh-CN"/>
              </w:rPr>
            </w:pPr>
          </w:p>
        </w:tc>
      </w:tr>
    </w:tbl>
    <w:p w14:paraId="636A5786">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313" w:afterLines="100" w:line="460" w:lineRule="exact"/>
        <w:ind w:firstLine="480" w:firstLineChars="200"/>
        <w:jc w:val="both"/>
        <w:textAlignment w:val="auto"/>
        <w:rPr>
          <w:rFonts w:hint="eastAsia" w:ascii="黑体" w:hAnsi="黑体" w:eastAsia="黑体" w:cs="Times New Roman"/>
          <w:sz w:val="24"/>
          <w:szCs w:val="24"/>
          <w:lang w:val="en-US" w:eastAsia="zh-CN" w:bidi="ar-SA"/>
        </w:rPr>
      </w:pPr>
      <w:r>
        <w:rPr>
          <w:rFonts w:hint="eastAsia" w:ascii="黑体" w:hAnsi="黑体" w:eastAsia="黑体" w:cs="Times New Roman"/>
          <w:sz w:val="24"/>
          <w:szCs w:val="24"/>
          <w:lang w:val="en-US" w:eastAsia="zh-CN" w:bidi="ar-SA"/>
        </w:rPr>
        <w:t>四、课程小结</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7A66F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2BF02803">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vertAlign w:val="baseline"/>
                <w:lang w:val="en-US" w:eastAsia="zh-CN"/>
              </w:rPr>
            </w:pPr>
            <w:r>
              <w:rPr>
                <w:rFonts w:hint="eastAsia" w:ascii="宋体" w:hAnsi="宋体" w:eastAsia="宋体" w:cs="宋体"/>
                <w:b w:val="0"/>
                <w:bCs w:val="0"/>
                <w:sz w:val="21"/>
                <w:szCs w:val="21"/>
                <w:lang w:val="en-US" w:eastAsia="zh-CN"/>
              </w:rPr>
              <w:t>本项目重在介绍利用大数据审计平台完成在审计初步业务活动阶段如何进行舆情分析实操过程。重点介绍了舆情对审计的影响：舆情对企业的影响；舆情对审计工作的影响。介绍了利用Python技术进行舆情分析的流程：数据准备——对评论数据、股价数据和文本数据进行预处理；文本分析——JIEBA分词和词频计算；可视化——通过导入数据库进行股价数据K线图、评论数据饼图和热力日期图、文本数据话题前十图的绘制；可视化大屏调试和生成。</w:t>
            </w:r>
          </w:p>
        </w:tc>
      </w:tr>
    </w:tbl>
    <w:p w14:paraId="192F06DD">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313" w:afterLines="100" w:line="460" w:lineRule="exact"/>
        <w:ind w:firstLine="480" w:firstLineChars="200"/>
        <w:jc w:val="both"/>
        <w:textAlignment w:val="auto"/>
        <w:rPr>
          <w:rFonts w:hint="eastAsia" w:ascii="黑体" w:hAnsi="黑体" w:eastAsia="黑体" w:cs="Times New Roman"/>
          <w:sz w:val="24"/>
          <w:szCs w:val="24"/>
          <w:lang w:val="en-US" w:eastAsia="zh-CN" w:bidi="ar-SA"/>
        </w:rPr>
      </w:pPr>
      <w:r>
        <w:rPr>
          <w:rFonts w:hint="eastAsia" w:ascii="黑体" w:hAnsi="黑体" w:eastAsia="黑体" w:cs="Times New Roman"/>
          <w:sz w:val="24"/>
          <w:szCs w:val="24"/>
          <w:lang w:val="en-US" w:eastAsia="zh-CN" w:bidi="ar-SA"/>
        </w:rPr>
        <w:t>五、课后拓展</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07F0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2A176AD9">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1.</w:t>
            </w:r>
            <w:r>
              <w:rPr>
                <w:rFonts w:hint="eastAsia" w:ascii="宋体" w:hAnsi="宋体" w:eastAsia="宋体" w:cs="宋体"/>
                <w:b w:val="0"/>
                <w:bCs w:val="0"/>
                <w:sz w:val="21"/>
                <w:szCs w:val="21"/>
                <w:lang w:val="en-US" w:eastAsia="zh-CN"/>
              </w:rPr>
              <w:t>任务布置</w:t>
            </w:r>
          </w:p>
          <w:p w14:paraId="3E8862B5">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在</w:t>
            </w:r>
            <w:r>
              <w:rPr>
                <w:rFonts w:hint="eastAsia" w:ascii="宋体" w:hAnsi="宋体" w:cs="宋体"/>
                <w:b w:val="0"/>
                <w:bCs w:val="0"/>
                <w:sz w:val="21"/>
                <w:szCs w:val="21"/>
                <w:lang w:val="en-US" w:eastAsia="zh-CN"/>
              </w:rPr>
              <w:t>学习通</w:t>
            </w:r>
            <w:r>
              <w:rPr>
                <w:rFonts w:hint="eastAsia" w:ascii="宋体" w:hAnsi="宋体" w:eastAsia="宋体" w:cs="宋体"/>
                <w:b w:val="0"/>
                <w:bCs w:val="0"/>
                <w:sz w:val="21"/>
                <w:szCs w:val="21"/>
                <w:lang w:val="en-US" w:eastAsia="zh-CN"/>
              </w:rPr>
              <w:t>发布课后作业：在大数据审计平台中，数据挖掘工具内置了常用数据挖掘模型，通过输入数据、设置参数、自动完成模型运行，无需进行代码编写，请尝试使用该工具对本项目中的文本数据加以整理，尝试进行情感分析。</w:t>
            </w:r>
          </w:p>
          <w:p w14:paraId="4F65B82F">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仿宋" w:hAnsi="仿宋" w:eastAsia="仿宋" w:cs="仿宋"/>
                <w:spacing w:val="-14"/>
                <w:sz w:val="24"/>
                <w:szCs w:val="24"/>
                <w:lang w:val="en-US" w:eastAsia="zh-CN"/>
              </w:rPr>
            </w:pPr>
            <w:r>
              <w:rPr>
                <w:rFonts w:hint="eastAsia" w:ascii="宋体" w:hAnsi="宋体" w:cs="宋体"/>
                <w:b w:val="0"/>
                <w:bCs w:val="0"/>
                <w:sz w:val="21"/>
                <w:szCs w:val="21"/>
                <w:lang w:val="en-US" w:eastAsia="zh-CN"/>
              </w:rPr>
              <w:t>2.</w:t>
            </w:r>
            <w:r>
              <w:rPr>
                <w:rFonts w:hint="eastAsia" w:ascii="宋体" w:hAnsi="宋体" w:eastAsia="宋体" w:cs="宋体"/>
                <w:b w:val="0"/>
                <w:bCs w:val="0"/>
                <w:sz w:val="21"/>
                <w:szCs w:val="21"/>
                <w:lang w:val="en-US" w:eastAsia="zh-CN"/>
              </w:rPr>
              <w:t>MOOC平台资源学习</w:t>
            </w:r>
          </w:p>
        </w:tc>
      </w:tr>
    </w:tbl>
    <w:p w14:paraId="2BC17E67">
      <w:pPr>
        <w:keepNext w:val="0"/>
        <w:keepLines w:val="0"/>
        <w:pageBreakBefore w:val="0"/>
        <w:widowControl w:val="0"/>
        <w:kinsoku/>
        <w:wordWrap/>
        <w:overflowPunct/>
        <w:topLinePunct w:val="0"/>
        <w:autoSpaceDE/>
        <w:autoSpaceDN/>
        <w:bidi w:val="0"/>
        <w:adjustRightInd/>
        <w:snapToGrid w:val="0"/>
        <w:spacing w:line="460" w:lineRule="exact"/>
        <w:jc w:val="both"/>
        <w:textAlignment w:val="auto"/>
        <w:rPr>
          <w:rFonts w:hint="eastAsia" w:ascii="黑体" w:hAnsi="黑体" w:eastAsia="黑体"/>
          <w:sz w:val="24"/>
          <w:szCs w:val="24"/>
        </w:rPr>
      </w:pPr>
      <w:r>
        <w:rPr>
          <w:rFonts w:hint="eastAsia" w:ascii="黑体" w:hAnsi="黑体" w:eastAsia="黑体"/>
          <w:sz w:val="24"/>
          <w:szCs w:val="24"/>
        </w:rPr>
        <w:t>【教学效果与反思】</w:t>
      </w:r>
    </w:p>
    <w:p w14:paraId="071ADD8D">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rFonts w:hint="eastAsia" w:ascii="宋体" w:hAnsi="宋体" w:eastAsia="宋体" w:cs="宋体"/>
          <w:b w:val="0"/>
          <w:bCs w:val="0"/>
          <w:sz w:val="21"/>
          <w:szCs w:val="21"/>
          <w:lang w:val="en-US" w:eastAsia="zh-CN"/>
        </w:rPr>
      </w:pPr>
      <w:r>
        <w:rPr>
          <w:rFonts w:hint="eastAsia" w:ascii="宋体" w:hAnsi="宋体" w:eastAsia="宋体" w:cs="宋体"/>
          <w:b w:val="0"/>
          <w:bCs w:val="0"/>
          <w:sz w:val="24"/>
          <w:szCs w:val="24"/>
          <w:lang w:val="en-US" w:eastAsia="zh-CN"/>
        </w:rPr>
        <w:t>运用多种信息化手段与资源，随堂测试结果显示，学生已掌握</w:t>
      </w:r>
      <w:r>
        <w:rPr>
          <w:rFonts w:hint="eastAsia" w:ascii="宋体" w:hAnsi="宋体" w:eastAsia="宋体" w:cs="宋体"/>
          <w:i w:val="0"/>
          <w:iCs w:val="0"/>
          <w:caps w:val="0"/>
          <w:color w:val="auto"/>
          <w:spacing w:val="0"/>
          <w:sz w:val="24"/>
          <w:szCs w:val="24"/>
          <w:shd w:val="clear" w:color="auto" w:fill="FFFFFF"/>
        </w:rPr>
        <w:t>建立和使用审计相关词库</w:t>
      </w:r>
      <w:r>
        <w:rPr>
          <w:rFonts w:hint="eastAsia" w:ascii="宋体" w:hAnsi="宋体" w:eastAsia="宋体" w:cs="宋体"/>
          <w:b w:val="0"/>
          <w:bCs w:val="0"/>
          <w:sz w:val="24"/>
          <w:szCs w:val="24"/>
          <w:lang w:val="en-US" w:eastAsia="zh-CN"/>
        </w:rPr>
        <w:t>，</w:t>
      </w:r>
      <w:r>
        <w:rPr>
          <w:rFonts w:hint="eastAsia" w:ascii="宋体" w:hAnsi="宋体" w:eastAsia="宋体" w:cs="宋体"/>
          <w:i w:val="0"/>
          <w:iCs w:val="0"/>
          <w:caps w:val="0"/>
          <w:color w:val="auto"/>
          <w:spacing w:val="0"/>
          <w:sz w:val="24"/>
          <w:szCs w:val="24"/>
          <w:shd w:val="clear" w:color="auto" w:fill="FFFFFF"/>
        </w:rPr>
        <w:t>能够应用JIEBA分词对文本数据进行分析</w:t>
      </w:r>
      <w:r>
        <w:rPr>
          <w:rFonts w:hint="eastAsia" w:ascii="宋体" w:hAnsi="宋体" w:cs="宋体"/>
          <w:i w:val="0"/>
          <w:iCs w:val="0"/>
          <w:caps w:val="0"/>
          <w:color w:val="auto"/>
          <w:spacing w:val="0"/>
          <w:sz w:val="24"/>
          <w:szCs w:val="24"/>
          <w:shd w:val="clear" w:color="auto" w:fill="FFFFFF"/>
          <w:lang w:eastAsia="zh-CN"/>
        </w:rPr>
        <w:t>，</w:t>
      </w:r>
      <w:r>
        <w:rPr>
          <w:rFonts w:hint="eastAsia" w:ascii="宋体" w:hAnsi="宋体" w:eastAsia="宋体" w:cs="宋体"/>
          <w:i w:val="0"/>
          <w:iCs w:val="0"/>
          <w:caps w:val="0"/>
          <w:color w:val="auto"/>
          <w:spacing w:val="0"/>
          <w:sz w:val="24"/>
          <w:szCs w:val="24"/>
          <w:shd w:val="clear" w:color="auto" w:fill="FFFFFF"/>
        </w:rPr>
        <w:t>能够应用可视化技术进行审计相关可视化图表绘制</w:t>
      </w:r>
      <w:r>
        <w:rPr>
          <w:rFonts w:hint="eastAsia" w:ascii="宋体" w:hAnsi="宋体" w:cs="宋体"/>
          <w:i w:val="0"/>
          <w:iCs w:val="0"/>
          <w:caps w:val="0"/>
          <w:color w:val="auto"/>
          <w:spacing w:val="0"/>
          <w:sz w:val="24"/>
          <w:szCs w:val="24"/>
          <w:shd w:val="clear" w:color="auto" w:fill="FFFFFF"/>
          <w:lang w:eastAsia="zh-CN"/>
        </w:rPr>
        <w:t>，</w:t>
      </w:r>
      <w:r>
        <w:rPr>
          <w:rFonts w:hint="eastAsia" w:ascii="宋体" w:hAnsi="宋体" w:eastAsia="宋体" w:cs="宋体"/>
          <w:b/>
          <w:bCs/>
          <w:sz w:val="24"/>
          <w:szCs w:val="24"/>
          <w:lang w:val="en-US" w:eastAsia="zh-CN"/>
        </w:rPr>
        <w:t>知识目标达成</w:t>
      </w:r>
      <w:r>
        <w:rPr>
          <w:rFonts w:hint="eastAsia" w:ascii="宋体" w:hAnsi="宋体" w:eastAsia="宋体" w:cs="宋体"/>
          <w:b w:val="0"/>
          <w:bCs w:val="0"/>
          <w:sz w:val="24"/>
          <w:szCs w:val="24"/>
          <w:lang w:val="en-US" w:eastAsia="zh-CN"/>
        </w:rPr>
        <w:t>；通过</w:t>
      </w:r>
      <w:bookmarkStart w:id="0" w:name="_GoBack"/>
      <w:bookmarkEnd w:id="0"/>
      <w:r>
        <w:rPr>
          <w:rFonts w:hint="eastAsia" w:ascii="宋体" w:hAnsi="宋体" w:eastAsia="宋体" w:cs="宋体"/>
          <w:b w:val="0"/>
          <w:bCs w:val="0"/>
          <w:sz w:val="24"/>
          <w:szCs w:val="24"/>
          <w:lang w:val="en-US" w:eastAsia="zh-CN"/>
        </w:rPr>
        <w:t>课堂练习任务及</w:t>
      </w:r>
      <w:r>
        <w:rPr>
          <w:rFonts w:hint="eastAsia" w:ascii="宋体" w:hAnsi="宋体" w:cs="宋体"/>
          <w:b w:val="0"/>
          <w:bCs w:val="0"/>
          <w:sz w:val="24"/>
          <w:szCs w:val="24"/>
          <w:lang w:val="en-US" w:eastAsia="zh-CN"/>
        </w:rPr>
        <w:t>学生实操结果</w:t>
      </w:r>
      <w:r>
        <w:rPr>
          <w:rFonts w:hint="eastAsia" w:ascii="宋体" w:hAnsi="宋体" w:eastAsia="宋体" w:cs="宋体"/>
          <w:b w:val="0"/>
          <w:bCs w:val="0"/>
          <w:sz w:val="24"/>
          <w:szCs w:val="24"/>
          <w:lang w:val="en-US" w:eastAsia="zh-CN"/>
        </w:rPr>
        <w:t>显示学生能够利用</w:t>
      </w:r>
      <w:r>
        <w:rPr>
          <w:rFonts w:hint="eastAsia" w:ascii="宋体" w:hAnsi="宋体" w:cs="宋体"/>
          <w:b w:val="0"/>
          <w:bCs w:val="0"/>
          <w:sz w:val="24"/>
          <w:szCs w:val="24"/>
          <w:lang w:val="en-US" w:eastAsia="zh-CN"/>
        </w:rPr>
        <w:t>大数据技术</w:t>
      </w:r>
      <w:r>
        <w:rPr>
          <w:rFonts w:hint="eastAsia" w:ascii="宋体" w:hAnsi="宋体" w:eastAsia="宋体" w:cs="宋体"/>
          <w:b w:val="0"/>
          <w:bCs w:val="0"/>
          <w:sz w:val="24"/>
          <w:szCs w:val="24"/>
          <w:lang w:val="en-US" w:eastAsia="zh-CN"/>
        </w:rPr>
        <w:t>进行</w:t>
      </w:r>
      <w:r>
        <w:rPr>
          <w:rFonts w:hint="eastAsia" w:ascii="宋体" w:hAnsi="宋体" w:cs="宋体"/>
          <w:b w:val="0"/>
          <w:bCs w:val="0"/>
          <w:sz w:val="24"/>
          <w:szCs w:val="24"/>
          <w:lang w:val="en-US" w:eastAsia="zh-CN"/>
        </w:rPr>
        <w:t>舆情分析</w:t>
      </w:r>
      <w:r>
        <w:rPr>
          <w:rFonts w:hint="eastAsia" w:ascii="宋体" w:hAnsi="宋体" w:eastAsia="宋体" w:cs="宋体"/>
          <w:b w:val="0"/>
          <w:bCs w:val="0"/>
          <w:sz w:val="24"/>
          <w:szCs w:val="24"/>
          <w:lang w:val="en-US" w:eastAsia="zh-CN"/>
        </w:rPr>
        <w:t>，师生互动、生生互动参与度高，</w:t>
      </w:r>
      <w:r>
        <w:rPr>
          <w:rFonts w:hint="eastAsia" w:ascii="宋体" w:hAnsi="宋体" w:eastAsia="宋体" w:cs="宋体"/>
          <w:b/>
          <w:bCs/>
          <w:sz w:val="24"/>
          <w:szCs w:val="24"/>
          <w:lang w:val="en-US" w:eastAsia="zh-CN"/>
        </w:rPr>
        <w:t>能力目标达成</w:t>
      </w:r>
      <w:r>
        <w:rPr>
          <w:rFonts w:hint="eastAsia" w:ascii="宋体" w:hAnsi="宋体" w:eastAsia="宋体" w:cs="宋体"/>
          <w:b w:val="0"/>
          <w:bCs w:val="0"/>
          <w:sz w:val="24"/>
          <w:szCs w:val="24"/>
          <w:lang w:val="en-US" w:eastAsia="zh-CN"/>
        </w:rPr>
        <w:t>；培养学生敏锐的洞察分析能力、高度的社会责任感和敬业精神，与时俱进、开拓创新</w:t>
      </w:r>
      <w:r>
        <w:rPr>
          <w:rFonts w:hint="eastAsia" w:ascii="宋体" w:hAnsi="宋体" w:cs="宋体"/>
          <w:b w:val="0"/>
          <w:bCs w:val="0"/>
          <w:sz w:val="24"/>
          <w:szCs w:val="24"/>
          <w:lang w:val="en-US" w:eastAsia="zh-CN"/>
        </w:rPr>
        <w:t>，</w:t>
      </w:r>
      <w:r>
        <w:rPr>
          <w:rFonts w:hint="eastAsia" w:ascii="宋体" w:hAnsi="宋体" w:eastAsia="宋体" w:cs="宋体"/>
          <w:b/>
          <w:bCs/>
          <w:sz w:val="24"/>
          <w:szCs w:val="24"/>
          <w:lang w:val="en-US" w:eastAsia="zh-CN"/>
        </w:rPr>
        <w:t>素质目标达成</w:t>
      </w:r>
      <w:r>
        <w:rPr>
          <w:rFonts w:hint="eastAsia" w:ascii="宋体" w:hAnsi="宋体" w:eastAsia="宋体" w:cs="宋体"/>
          <w:b w:val="0"/>
          <w:bCs w:val="0"/>
          <w:sz w:val="24"/>
          <w:szCs w:val="24"/>
          <w:lang w:val="en-US" w:eastAsia="zh-CN"/>
        </w:rPr>
        <w:t xml:space="preserve">。  </w:t>
      </w:r>
      <w:r>
        <w:rPr>
          <w:rFonts w:hint="eastAsia" w:ascii="宋体" w:hAnsi="宋体" w:eastAsia="宋体" w:cs="宋体"/>
          <w:b w:val="0"/>
          <w:bCs w:val="0"/>
          <w:sz w:val="21"/>
          <w:szCs w:val="21"/>
          <w:lang w:val="en-US" w:eastAsia="zh-CN"/>
        </w:rPr>
        <w:t xml:space="preserve">    </w:t>
      </w:r>
    </w:p>
    <w:p w14:paraId="420B8694">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lmZDBhM2FhZmEzMjBmZWE2MTNkNDkzZTc3YTQwYzYifQ=="/>
  </w:docVars>
  <w:rsids>
    <w:rsidRoot w:val="00000000"/>
    <w:rsid w:val="06AF5B92"/>
    <w:rsid w:val="293515FF"/>
    <w:rsid w:val="5B2D074B"/>
    <w:rsid w:val="5BD74B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qFormat/>
    <w:uiPriority w:val="0"/>
    <w:pPr>
      <w:keepNext/>
      <w:keepLines/>
      <w:adjustRightInd/>
      <w:spacing w:before="340" w:after="330" w:line="576" w:lineRule="auto"/>
      <w:jc w:val="both"/>
      <w:textAlignment w:val="auto"/>
      <w:outlineLvl w:val="0"/>
    </w:pPr>
    <w:rPr>
      <w:b/>
      <w:kern w:val="44"/>
      <w:sz w:val="44"/>
      <w:szCs w:val="24"/>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3469</Words>
  <Characters>3884</Characters>
  <Lines>0</Lines>
  <Paragraphs>0</Paragraphs>
  <TotalTime>1</TotalTime>
  <ScaleCrop>false</ScaleCrop>
  <LinksUpToDate>false</LinksUpToDate>
  <CharactersWithSpaces>3911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2024-09-23T03:27:00Z</dcterms:created>
  <dc:creator>yyz</dc:creator>
  <cp:lastModifiedBy>阳光普照</cp:lastModifiedBy>
  <dcterms:modified xsi:type="dcterms:W3CDTF">2024-09-24T13:58:46Z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D5AC3303BCBD4B1EA4B0934E3CDB6593_12</vt:lpwstr>
  </property>
</Properties>
</file>